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Reliability analysis of Tianjin urban rail transit network based on complex network evolution characteristics | Modern Physics Letters B</w:t>
      </w:r>
      <w:br/>
      <w:hyperlink r:id="rId7" w:history="1">
        <w:r>
          <w:rPr>
            <w:color w:val="2980b9"/>
            <w:u w:val="single"/>
          </w:rPr>
          <w:t xml:space="preserve">https://www.worldscientific.com/doi/abs/10.1142/S0217984921500755</w:t>
        </w:r>
      </w:hyperlink>
    </w:p>
    <w:p>
      <w:pPr>
        <w:pStyle w:val="Heading1"/>
      </w:pPr>
      <w:bookmarkStart w:id="2" w:name="_Toc2"/>
      <w:r>
        <w:t>Article summary:</w:t>
      </w:r>
      <w:bookmarkEnd w:id="2"/>
    </w:p>
    <w:p>
      <w:pPr>
        <w:jc w:val="both"/>
      </w:pPr>
      <w:r>
        <w:rPr/>
        <w:t xml:space="preserve">1. This paper uses complex network theory to analyze the static characteristics of Tianjin's urban rail transit (URT) network.</w:t>
      </w:r>
    </w:p>
    <w:p>
      <w:pPr>
        <w:jc w:val="both"/>
      </w:pPr>
      <w:r>
        <w:rPr/>
        <w:t xml:space="preserve">2. The global efficiency is used as an evaluation index to analyze the evolution characteristics of the network.</w:t>
      </w:r>
    </w:p>
    <w:p>
      <w:pPr>
        <w:jc w:val="both"/>
      </w:pPr>
      <w:r>
        <w:rPr/>
        <w:t xml:space="preserve">3. The results show that certain stations and lines are more vulnerable and need to be paid more attention in order to ensure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reliability of Tianjin's urban rail transit (URT) network based on complex network theory, using global efficiency as an evaluation index for its evolution characteristics. The authors provide evidence for their claims by citing relevant sources, which adds credibility to their findings. However, there are some potential biases in the article that should be noted. For example, the authors focus solely on Tianjin's URT network and do not consider other cities or networks, which could lead to a one-sided view of the issue. Additionally, while they provide evidence for their claims, they do not explore any counterarguments or present both sides equally, which could lead to a biased perspective on the issue. Furthermore, there is no discussion of possible risks associated with URT networks or how these can be mitigated, which could lead to an incomplete understanding of the topic at hand. In conclusion, while this article provides a thorough analysis of Tianjin's URT network and its reliability based on complex network theory,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Urban rail transit network risks</w:t>
      </w:r>
    </w:p>
    <w:p>
      <w:pPr>
        <w:spacing w:after="0"/>
        <w:numPr>
          <w:ilvl w:val="0"/>
          <w:numId w:val="2"/>
        </w:numPr>
      </w:pPr>
      <w:r>
        <w:rPr/>
        <w:t xml:space="preserve">Mitigating urban rail transit network risks</w:t>
      </w:r>
    </w:p>
    <w:p>
      <w:pPr>
        <w:spacing w:after="0"/>
        <w:numPr>
          <w:ilvl w:val="0"/>
          <w:numId w:val="2"/>
        </w:numPr>
      </w:pPr>
      <w:r>
        <w:rPr/>
        <w:t xml:space="preserve">Complex network theory applications</w:t>
      </w:r>
    </w:p>
    <w:p>
      <w:pPr>
        <w:spacing w:after="0"/>
        <w:numPr>
          <w:ilvl w:val="0"/>
          <w:numId w:val="2"/>
        </w:numPr>
      </w:pPr>
      <w:r>
        <w:rPr/>
        <w:t xml:space="preserve">Evaluating urban rail transit networks</w:t>
      </w:r>
    </w:p>
    <w:p>
      <w:pPr>
        <w:spacing w:after="0"/>
        <w:numPr>
          <w:ilvl w:val="0"/>
          <w:numId w:val="2"/>
        </w:numPr>
      </w:pPr>
      <w:r>
        <w:rPr/>
        <w:t xml:space="preserve">Comparing urban rail transit networks</w:t>
      </w:r>
    </w:p>
    <w:p>
      <w:pPr>
        <w:numPr>
          <w:ilvl w:val="0"/>
          <w:numId w:val="2"/>
        </w:numPr>
      </w:pPr>
      <w:r>
        <w:rPr/>
        <w:t xml:space="preserve">Global efficiency of urban rail transit networks</w:t>
      </w:r>
    </w:p>
    <w:p>
      <w:pPr>
        <w:pStyle w:val="Heading1"/>
      </w:pPr>
      <w:bookmarkStart w:id="6" w:name="_Toc6"/>
      <w:r>
        <w:t>Report location:</w:t>
      </w:r>
      <w:bookmarkEnd w:id="6"/>
    </w:p>
    <w:p>
      <w:hyperlink r:id="rId8" w:history="1">
        <w:r>
          <w:rPr>
            <w:color w:val="2980b9"/>
            <w:u w:val="single"/>
          </w:rPr>
          <w:t xml:space="preserve">https://www.fullpicture.app/item/bd751b6bd85f832238317158b4c49065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4A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7984921500755" TargetMode="External"/><Relationship Id="rId8" Type="http://schemas.openxmlformats.org/officeDocument/2006/relationships/hyperlink" Target="https://www.fullpicture.app/item/bd751b6bd85f832238317158b4c490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2023-02-22T02:46:36+01:00</dcterms:created>
  <dcterms:modified xsi:type="dcterms:W3CDTF">2023-02-22T02:46:36+01:00</dcterms:modified>
</cp:coreProperties>
</file>

<file path=docProps/custom.xml><?xml version="1.0" encoding="utf-8"?>
<Properties xmlns="http://schemas.openxmlformats.org/officeDocument/2006/custom-properties" xmlns:vt="http://schemas.openxmlformats.org/officeDocument/2006/docPropsVTypes"/>
</file>