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performance of dual-chamber Oscillating Water Column array under oblique waves: Physics of Fluids: Vol 34, No 11</w:t>
      </w:r>
      <w:br/>
      <w:hyperlink r:id="rId7" w:history="1">
        <w:r>
          <w:rPr>
            <w:color w:val="2980b9"/>
            <w:u w:val="single"/>
          </w:rPr>
          <w:t xml:space="preserve">https://aip.scitation.org/doi/10.1063/5.0118655</w:t>
        </w:r>
      </w:hyperlink>
    </w:p>
    <w:p>
      <w:pPr>
        <w:pStyle w:val="Heading1"/>
      </w:pPr>
      <w:bookmarkStart w:id="2" w:name="_Toc2"/>
      <w:r>
        <w:t>Article summary:</w:t>
      </w:r>
      <w:bookmarkEnd w:id="2"/>
    </w:p>
    <w:p>
      <w:pPr>
        <w:jc w:val="both"/>
      </w:pPr>
      <w:r>
        <w:rPr/>
        <w:t xml:space="preserve">1. A semi-analytical model was developed to investigate the oblique wave interaction with a dual-chamber OWC array system.</w:t>
      </w:r>
    </w:p>
    <w:p>
      <w:pPr>
        <w:jc w:val="both"/>
      </w:pPr>
      <w:r>
        <w:rPr/>
        <w:t xml:space="preserve">2. Theoretical results indicate that a dual-chamber OWC array has a broader capture bandwidth than a single-chamber OWC array for both normal and oblique waves.</w:t>
      </w:r>
    </w:p>
    <w:p>
      <w:pPr>
        <w:jc w:val="both"/>
      </w:pPr>
      <w:r>
        <w:rPr/>
        <w:t xml:space="preserve">3. Sloshing resonance at critical frequency kc may increase the wave loading on chamber/partition wall, which should be an important design consideration.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hydrodynamic performance of dual-chamber Oscillating Water Column (OWC) arrays under oblique waves. The authors have used potential flow theory and matching eigenfunction method to develop a semi-analytical model to investigate the wave interaction with the proposed system, and have verified their results using Haskind relation and energy conservation law. Furthermore, they have discussed the influence of various parameters such as incident wave angle θ, chamber/partition wall loading, etc., on the hydrodynamics of the system. </w:t>
      </w:r>
    </w:p>
    <w:p>
      <w:pPr>
        <w:jc w:val="both"/>
      </w:pPr>
      <w:r>
        <w:rPr/>
        <w:t xml:space="preserve">However, there are some points of consideration that are missing from this article. For instance, there is no discussion about how different types of waves (e.g., regular or irregular) affect the hydrodynamic performance of dual-chamber OWC arrays under oblique waves. Additionally, there is no mention of any potential risks associated with sloshing resonance at critical frequency kc that could lead to structural damage or total wave reflection; this should be noted in order to provide a more comprehensive understanding of the topic. Moreover, while the authors have discussed various parameters influencing hydrodynamics in detail, they have not explored any counterarguments or presented both sides equally; this could lead to partiality in their conclusions and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Wave interaction with dual-chamber OWC arrays</w:t>
      </w:r>
    </w:p>
    <w:p>
      <w:pPr>
        <w:spacing w:after="0"/>
        <w:numPr>
          <w:ilvl w:val="0"/>
          <w:numId w:val="2"/>
        </w:numPr>
      </w:pPr>
      <w:r>
        <w:rPr/>
        <w:t xml:space="preserve">Influence of different types of waves on hydrodynamic performance</w:t>
      </w:r>
    </w:p>
    <w:p>
      <w:pPr>
        <w:spacing w:after="0"/>
        <w:numPr>
          <w:ilvl w:val="0"/>
          <w:numId w:val="2"/>
        </w:numPr>
      </w:pPr>
      <w:r>
        <w:rPr/>
        <w:t xml:space="preserve">Sloshing resonance at critical frequency kc</w:t>
      </w:r>
    </w:p>
    <w:p>
      <w:pPr>
        <w:spacing w:after="0"/>
        <w:numPr>
          <w:ilvl w:val="0"/>
          <w:numId w:val="2"/>
        </w:numPr>
      </w:pPr>
      <w:r>
        <w:rPr/>
        <w:t xml:space="preserve">Potential risks associated with sloshing resonance</w:t>
      </w:r>
    </w:p>
    <w:p>
      <w:pPr>
        <w:spacing w:after="0"/>
        <w:numPr>
          <w:ilvl w:val="0"/>
          <w:numId w:val="2"/>
        </w:numPr>
      </w:pPr>
      <w:r>
        <w:rPr/>
        <w:t xml:space="preserve">Structural damage due to wave reflection</w:t>
      </w:r>
    </w:p>
    <w:p>
      <w:pPr>
        <w:numPr>
          <w:ilvl w:val="0"/>
          <w:numId w:val="2"/>
        </w:numPr>
      </w:pPr>
      <w:r>
        <w:rPr/>
        <w:t xml:space="preserve">Counterarguments for hydrodynamic performance of dual-chamber OWC arrays</w:t>
      </w:r>
    </w:p>
    <w:p>
      <w:pPr>
        <w:pStyle w:val="Heading1"/>
      </w:pPr>
      <w:bookmarkStart w:id="6" w:name="_Toc6"/>
      <w:r>
        <w:t>Report location:</w:t>
      </w:r>
      <w:bookmarkEnd w:id="6"/>
    </w:p>
    <w:p>
      <w:hyperlink r:id="rId8" w:history="1">
        <w:r>
          <w:rPr>
            <w:color w:val="2980b9"/>
            <w:u w:val="single"/>
          </w:rPr>
          <w:t xml:space="preserve">https://www.fullpicture.app/item/bd8e38e3ac77446c81b81d4479331ce1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E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118655" TargetMode="External"/><Relationship Id="rId8" Type="http://schemas.openxmlformats.org/officeDocument/2006/relationships/hyperlink" Target="https://www.fullpicture.app/item/bd8e38e3ac77446c81b81d4479331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2023-02-24T02:30:55+01:00</dcterms:created>
  <dcterms:modified xsi:type="dcterms:W3CDTF">2023-02-24T02:30:55+01:00</dcterms:modified>
</cp:coreProperties>
</file>

<file path=docProps/custom.xml><?xml version="1.0" encoding="utf-8"?>
<Properties xmlns="http://schemas.openxmlformats.org/officeDocument/2006/custom-properties" xmlns:vt="http://schemas.openxmlformats.org/officeDocument/2006/docPropsVTypes"/>
</file>