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Increased Expression of TMPRSS11E Is Involved in LPS- or Poly(I:C)-mediated Inflammation | American Journal of Respiratory Cell and Molecular Biology | Articles in Press</w:t></w:r><w:br/><w:hyperlink r:id="rId7" w:history="1"><w:r><w:rPr><w:color w:val="2980b9"/><w:u w:val="single"/></w:rPr><w:t xml:space="preserve">https://www.atsjournals.org/doi/10.1165/rcmb.2022-0256OC?url_ver=Z39.88-2003&rfr_id=ori:rid:crossref.org&rfr_dat=cr_pub%20%200pubmed</w:t></w:r></w:hyperlink></w:p><w:p><w:pPr><w:pStyle w:val="Heading1"/></w:pPr><w:bookmarkStart w:id="2" w:name="_Toc2"/><w:r><w:t>Article summary:</w:t></w:r><w:bookmarkEnd w:id="2"/></w:p><w:p><w:pPr><w:jc w:val="both"/></w:pPr><w:r><w:rPr/><w:t xml:space="preserve">1. Researchers from Southeast University and Nanjing Medical University in China have identified increased expression of TMPRSS11E as a factor involved in LPS- or Poly(I:C)-mediated inflammation.</w:t></w:r></w:p><w:p><w:pPr><w:jc w:val="both"/></w:pPr><w:r><w:rPr/><w:t xml:space="preserve">2. The study was conducted using cell culture experiments and animal models to investigate the role of TMPRSS11E in inflammation.</w:t></w:r></w:p><w:p><w:pPr><w:jc w:val="both"/></w:pPr><w:r><w:rPr/><w:t xml:space="preserve">3. The results suggest that increased expression of TMPRSS11E is associated with an increase in inflammatory responses, which could be used to develop new treatments for inflammatory diseases.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has been published in a reputable journal (American Journal of Respiratory Cell and Molecular Biology) and the authors are all affiliated with well-known universities in China. The research methods used are also appropriate for the study, including cell culture experiments and animal models, which provide evidence for the claims made by the authors. Furthermore, the article provides detailed information about the methods used, as well as a discussion of potential implications for further research. </w:t></w:r></w:p><w:p><w:pPr><w:jc w:val="both"/></w:pPr><w:r><w:rPr/><w:t xml:space="preserve">However, there are some potential biases that should be noted. For example, the authors do not discuss any possible risks associated with increased expression of TMPRSS11E or any potential side effects that may arise from its use as a treatment for inflammatory diseases. Additionally, while the authors provide evidence to support their claims, they do not explore any counterarguments or present both sides equally when discussing their findings. Finally, there is no mention of any promotional content or partiality within the article itself; however, it should be noted that this could be an issue if this research were to be presented outside of an academic setting.</w:t></w:r></w:p><w:p><w:pPr><w:pStyle w:val="Heading1"/></w:pPr><w:bookmarkStart w:id="5" w:name="_Toc5"/><w:r><w:t>Topics for further research:</w:t></w:r><w:bookmarkEnd w:id="5"/></w:p><w:p><w:pPr><w:spacing w:after="0"/><w:numPr><w:ilvl w:val="0"/><w:numId w:val="2"/></w:numPr></w:pPr><w:r><w:rPr/><w:t xml:space="preserve">TMPRSS11E side effects</w:t></w:r></w:p><w:p><w:pPr><w:spacing w:after="0"/><w:numPr><w:ilvl w:val="0"/><w:numId w:val="2"/></w:numPr></w:pPr><w:r><w:rPr/><w:t xml:space="preserve">TMPRSS11E risks</w:t></w:r></w:p><w:p><w:pPr><w:spacing w:after="0"/><w:numPr><w:ilvl w:val="0"/><w:numId w:val="2"/></w:numPr></w:pPr><w:r><w:rPr/><w:t xml:space="preserve">Inflammatory diseases treatment</w:t></w:r></w:p><w:p><w:pPr><w:spacing w:after="0"/><w:numPr><w:ilvl w:val="0"/><w:numId w:val="2"/></w:numPr></w:pPr><w:r><w:rPr/><w:t xml:space="preserve">Cell culture experiments</w:t></w:r></w:p><w:p><w:pPr><w:spacing w:after="0"/><w:numPr><w:ilvl w:val="0"/><w:numId w:val="2"/></w:numPr></w:pPr><w:r><w:rPr/><w:t xml:space="preserve">Animal models research</w:t></w:r></w:p><w:p><w:pPr><w:numPr><w:ilvl w:val="0"/><w:numId w:val="2"/></w:numPr></w:pPr><w:r><w:rPr/><w:t xml:space="preserve">Biases in scientific research</w:t></w:r></w:p><w:p><w:pPr><w:pStyle w:val="Heading1"/></w:pPr><w:bookmarkStart w:id="6" w:name="_Toc6"/><w:r><w:t>Report location:</w:t></w:r><w:bookmarkEnd w:id="6"/></w:p><w:p><w:hyperlink r:id="rId8" w:history="1"><w:r><w:rPr><w:color w:val="2980b9"/><w:u w:val="single"/></w:rPr><w:t xml:space="preserve">https://www.fullpicture.app/item/bd968332c109c583dcfc0881df0bd528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A16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tsjournals.org/doi/10.1165/rcmb.2022-0256OC?url_ver=Z39.88-2003&amp;rfr_id=ori:rid:crossref.org&amp;rfr_dat=cr_pub%20%200pubmed" TargetMode="External"/><Relationship Id="rId8" Type="http://schemas.openxmlformats.org/officeDocument/2006/relationships/hyperlink" Target="https://www.fullpicture.app/item/bd968332c109c583dcfc0881df0bd5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2023-02-23T08:03:45+01:00</dcterms:created>
  <dcterms:modified xsi:type="dcterms:W3CDTF">2023-02-23T08:03:45+01:00</dcterms:modified>
</cp:coreProperties>
</file>

<file path=docProps/custom.xml><?xml version="1.0" encoding="utf-8"?>
<Properties xmlns="http://schemas.openxmlformats.org/officeDocument/2006/custom-properties" xmlns:vt="http://schemas.openxmlformats.org/officeDocument/2006/docPropsVTypes"/>
</file>