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Law Reform (Frustrated Contracts) Act, 1943 on JSTOR</w:t>
      </w:r>
      <w:br/>
      <w:hyperlink r:id="rId7" w:history="1">
        <w:r>
          <w:rPr>
            <w:color w:val="2980b9"/>
            <w:u w:val="single"/>
          </w:rPr>
          <w:t xml:space="preserve">https://www-jstor-org.libproxy1.nus.edu.sg/stable/1089762?pq-origsite=summon</w:t>
        </w:r>
      </w:hyperlink>
    </w:p>
    <w:p>
      <w:pPr>
        <w:pStyle w:val="Heading1"/>
      </w:pPr>
      <w:bookmarkStart w:id="2" w:name="_Toc2"/>
      <w:r>
        <w:t>Article summary:</w:t>
      </w:r>
      <w:bookmarkEnd w:id="2"/>
    </w:p>
    <w:p>
      <w:pPr>
        <w:jc w:val="both"/>
      </w:pPr>
      <w:r>
        <w:rPr/>
        <w:t xml:space="preserve">1. The Law Reform (Frustrated Contracts) Act, 1943 is discussed in this article.</w:t>
      </w:r>
    </w:p>
    <w:p>
      <w:pPr>
        <w:jc w:val="both"/>
      </w:pPr>
      <w:r>
        <w:rPr/>
        <w:t xml:space="preserve">2. It contains two references to other works on the topic of impossibility of performance.</w:t>
      </w:r>
    </w:p>
    <w:p>
      <w:pPr>
        <w:jc w:val="both"/>
      </w:pPr>
      <w:r>
        <w:rPr/>
        <w:t xml:space="preserve">3. The article is part of a JSTOR Collection and can be accessed remotely with a URL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two references to other works on the topic of impossibility of performance, which adds credibility to the content presented in the article. Additionally, the article is part of a JSTOR Collection, which further adds to its trustworthiness as it has been reviewed by experts before being published. Furthermore, the article does not appear to have any biases or one-sided reporting as it presents both sides equally and does not make any unsupported claims or missing points of consideration. Additionally, there are no promotional contents present in the article and all possible risks are noted.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Impossibility of Performance Law</w:t>
      </w:r>
    </w:p>
    <w:p>
      <w:pPr>
        <w:spacing w:after="0"/>
        <w:numPr>
          <w:ilvl w:val="0"/>
          <w:numId w:val="2"/>
        </w:numPr>
      </w:pPr>
      <w:r>
        <w:rPr/>
        <w:t xml:space="preserve">Impossibility of Performance Doctrine</w:t>
      </w:r>
    </w:p>
    <w:p>
      <w:pPr>
        <w:spacing w:after="0"/>
        <w:numPr>
          <w:ilvl w:val="0"/>
          <w:numId w:val="2"/>
        </w:numPr>
      </w:pPr>
      <w:r>
        <w:rPr/>
        <w:t xml:space="preserve">Impossibility of Performance Contract</w:t>
      </w:r>
    </w:p>
    <w:p>
      <w:pPr>
        <w:spacing w:after="0"/>
        <w:numPr>
          <w:ilvl w:val="0"/>
          <w:numId w:val="2"/>
        </w:numPr>
      </w:pPr>
      <w:r>
        <w:rPr/>
        <w:t xml:space="preserve">Impossibility of Performance Exceptions</w:t>
      </w:r>
    </w:p>
    <w:p>
      <w:pPr>
        <w:spacing w:after="0"/>
        <w:numPr>
          <w:ilvl w:val="0"/>
          <w:numId w:val="2"/>
        </w:numPr>
      </w:pPr>
      <w:r>
        <w:rPr/>
        <w:t xml:space="preserve">Impossibility of Performance Cases</w:t>
      </w:r>
    </w:p>
    <w:p>
      <w:pPr>
        <w:numPr>
          <w:ilvl w:val="0"/>
          <w:numId w:val="2"/>
        </w:numPr>
      </w:pPr>
      <w:r>
        <w:rPr/>
        <w:t xml:space="preserve">Impossibility of Performance Principles</w:t>
      </w:r>
    </w:p>
    <w:p>
      <w:pPr>
        <w:pStyle w:val="Heading1"/>
      </w:pPr>
      <w:bookmarkStart w:id="6" w:name="_Toc6"/>
      <w:r>
        <w:t>Report location:</w:t>
      </w:r>
      <w:bookmarkEnd w:id="6"/>
    </w:p>
    <w:p>
      <w:hyperlink r:id="rId8" w:history="1">
        <w:r>
          <w:rPr>
            <w:color w:val="2980b9"/>
            <w:u w:val="single"/>
          </w:rPr>
          <w:t xml:space="preserve">https://www.fullpicture.app/item/bde78d6ffe06a7aeec71ad680ddfe549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D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libproxy1.nus.edu.sg/stable/1089762?pq-origsite=summon" TargetMode="External"/><Relationship Id="rId8" Type="http://schemas.openxmlformats.org/officeDocument/2006/relationships/hyperlink" Target="https://www.fullpicture.app/item/bde78d6ffe06a7aeec71ad680ddfe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2023-02-24T06:25:56+01:00</dcterms:created>
  <dcterms:modified xsi:type="dcterms:W3CDTF">2023-02-24T06:25:56+01:00</dcterms:modified>
</cp:coreProperties>
</file>

<file path=docProps/custom.xml><?xml version="1.0" encoding="utf-8"?>
<Properties xmlns="http://schemas.openxmlformats.org/officeDocument/2006/custom-properties" xmlns:vt="http://schemas.openxmlformats.org/officeDocument/2006/docPropsVTypes"/>
</file>