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Chronic Resveratrol Treatment Inhibits MRC5 Fibroblast SASP-Related Protumoral Effects on Melanoma Cells - PubMed</w:t>
      </w:r>
      <w:br/>
      <w:hyperlink r:id="rId7" w:history="1">
        <w:r>
          <w:rPr>
            <w:color w:val="2980b9"/>
            <w:u w:val="single"/>
          </w:rPr>
          <w:t xml:space="preserve">https://pubmed.ncbi.nlm.nih.gov/28329136/</w:t>
        </w:r>
      </w:hyperlink>
    </w:p>
    <w:p>
      <w:pPr>
        <w:pStyle w:val="Heading1"/>
      </w:pPr>
      <w:bookmarkStart w:id="2" w:name="_Toc2"/>
      <w:r>
        <w:t>Article summary:</w:t>
      </w:r>
      <w:bookmarkEnd w:id="2"/>
    </w:p>
    <w:p>
      <w:pPr>
        <w:jc w:val="both"/>
      </w:pPr>
      <w:r>
        <w:rPr/>
        <w:t xml:space="preserve">1. Cellular senescence is associated with organismal aging and can be induced by DNA damaging cancer therapies.</w:t>
      </w:r>
    </w:p>
    <w:p>
      <w:pPr>
        <w:jc w:val="both"/>
      </w:pPr>
      <w:r>
        <w:rPr/>
        <w:t xml:space="preserve">2. Chronic treatment with resveratrol has been used to modulate senescence-related protumoral features of MRC5 fibroblasts, reducing SASP-related interleukins, transforming-growth-factor-β (TGFβ), matrix metallo-proteinases, urokinase plasminogen activator (uPA), receptor proteins, and nuclear-factor-kB (NF-kB) protein level.</w:t>
      </w:r>
    </w:p>
    <w:p>
      <w:pPr>
        <w:jc w:val="both"/>
      </w:pPr>
      <w:r>
        <w:rPr/>
        <w:t xml:space="preserve">3. Resveratrol pretreated MRC5 fibroblasts were resistant to activation by TGFβ and counteracted the protumoral effect of senescent CM on A375 and A375-M6 melanoma cell proliferation and invasiveness.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effects of chronic resveratrol treatment on MRC5 fibroblast SASP related protumoral effects on melanoma cells. The authors provide a detailed description of the experiment conducted as well as a thorough discussion of the results obtained from it. The article also provides evidence for its claims in the form of references to other studies that have been conducted in this area. </w:t>
      </w:r>
    </w:p>
    <w:p>
      <w:pPr>
        <w:jc w:val="both"/>
      </w:pPr>
      <w:r>
        <w:rPr/>
        <w:t xml:space="preserve">However, there are some potential biases that should be noted when considering this article. Firstly, the authors do not explore any possible risks associated with chronic resveratrol treatment or discuss any potential side effects that may arise from it. Secondly, the article does not present both sides equally; while it does discuss some potential benefits of chronic resveratrol treatment, it does not provide an equal amount of information about any potential drawbacks or risks associated with such treatments. Finally, there is a lack of exploration into unexplored counterarguments or alternative explanations for the results obtained from this experiment; while the authors do provide evidence for their claims, they do not consider any other possible explanations for their findings. </w:t>
      </w:r>
    </w:p>
    <w:p>
      <w:pPr>
        <w:jc w:val="both"/>
      </w:pPr>
      <w:r>
        <w:rPr/>
        <w:t xml:space="preserve">In conclusion, while this article is generally reliable in its reporting and provides evidence for its claims,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Chronic resveratrol treatment risks</w:t>
      </w:r>
    </w:p>
    <w:p>
      <w:pPr>
        <w:spacing w:after="0"/>
        <w:numPr>
          <w:ilvl w:val="0"/>
          <w:numId w:val="2"/>
        </w:numPr>
      </w:pPr>
      <w:r>
        <w:rPr/>
        <w:t xml:space="preserve">Side effects of chronic resveratrol treatment</w:t>
      </w:r>
    </w:p>
    <w:p>
      <w:pPr>
        <w:spacing w:after="0"/>
        <w:numPr>
          <w:ilvl w:val="0"/>
          <w:numId w:val="2"/>
        </w:numPr>
      </w:pPr>
      <w:r>
        <w:rPr/>
        <w:t xml:space="preserve">Potential drawbacks of chronic resveratrol treatment</w:t>
      </w:r>
    </w:p>
    <w:p>
      <w:pPr>
        <w:spacing w:after="0"/>
        <w:numPr>
          <w:ilvl w:val="0"/>
          <w:numId w:val="2"/>
        </w:numPr>
      </w:pPr>
      <w:r>
        <w:rPr/>
        <w:t xml:space="preserve">Alternative explanations for chronic resveratrol treatment effects</w:t>
      </w:r>
    </w:p>
    <w:p>
      <w:pPr>
        <w:spacing w:after="0"/>
        <w:numPr>
          <w:ilvl w:val="0"/>
          <w:numId w:val="2"/>
        </w:numPr>
      </w:pPr>
      <w:r>
        <w:rPr/>
        <w:t xml:space="preserve">Counterarguments to chronic resveratrol treatment</w:t>
      </w:r>
    </w:p>
    <w:p>
      <w:pPr>
        <w:numPr>
          <w:ilvl w:val="0"/>
          <w:numId w:val="2"/>
        </w:numPr>
      </w:pPr>
      <w:r>
        <w:rPr/>
        <w:t xml:space="preserve">Unexplored implications of chronic resveratrol treatment</w:t>
      </w:r>
    </w:p>
    <w:p>
      <w:pPr>
        <w:pStyle w:val="Heading1"/>
      </w:pPr>
      <w:bookmarkStart w:id="6" w:name="_Toc6"/>
      <w:r>
        <w:t>Report location:</w:t>
      </w:r>
      <w:bookmarkEnd w:id="6"/>
    </w:p>
    <w:p>
      <w:hyperlink r:id="rId8" w:history="1">
        <w:r>
          <w:rPr>
            <w:color w:val="2980b9"/>
            <w:u w:val="single"/>
          </w:rPr>
          <w:t xml:space="preserve">https://www.fullpicture.app/item/bdfad5b35a0157cc61dc1f735a9f95bf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916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329136/" TargetMode="External"/><Relationship Id="rId8" Type="http://schemas.openxmlformats.org/officeDocument/2006/relationships/hyperlink" Target="https://www.fullpicture.app/item/bdfad5b35a0157cc61dc1f735a9f95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2023-02-26T04:12:36+01:00</dcterms:created>
  <dcterms:modified xsi:type="dcterms:W3CDTF">2023-02-26T04:12:36+01:00</dcterms:modified>
</cp:coreProperties>
</file>

<file path=docProps/custom.xml><?xml version="1.0" encoding="utf-8"?>
<Properties xmlns="http://schemas.openxmlformats.org/officeDocument/2006/custom-properties" xmlns:vt="http://schemas.openxmlformats.org/officeDocument/2006/docPropsVTypes"/>
</file>