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Dual‐Ionically Bound Single‐Site Rhodium on Porous Ionic Polymer Rivals Commercial Methanol Carbonylation Catalysts</w:t>
      </w:r>
      <w:br/>
      <w:hyperlink r:id="rId7" w:history="1">
        <w:r>
          <w:rPr>
            <w:color w:val="2980b9"/>
            <w:u w:val="single"/>
          </w:rPr>
          <w:t xml:space="preserve">https://onlinelibrary.wiley.com/doi/epdf/10.1002/adma.201904976</w:t>
        </w:r>
      </w:hyperlink>
    </w:p>
    <w:p>
      <w:pPr>
        <w:pStyle w:val="Heading1"/>
      </w:pPr>
      <w:bookmarkStart w:id="2" w:name="_Toc2"/>
      <w:r>
        <w:t>Article summary:</w:t>
      </w:r>
      <w:bookmarkEnd w:id="2"/>
    </w:p>
    <w:p>
      <w:pPr>
        <w:jc w:val="both"/>
      </w:pPr>
      <w:r>
        <w:rPr/>
        <w:t xml:space="preserve">1. This article discusses a new single-site rhodium catalyst on a porous ionic polymer that rivals commercial methanol carbonylation catalysts.</w:t>
      </w:r>
    </w:p>
    <w:p>
      <w:pPr>
        <w:jc w:val="both"/>
      </w:pPr>
      <w:r>
        <w:rPr/>
        <w:t xml:space="preserve">2. The catalyst is dual-ionically bound and has been tested for its efficiency in various reactions.</w:t>
      </w:r>
    </w:p>
    <w:p>
      <w:pPr>
        <w:jc w:val="both"/>
      </w:pPr>
      <w:r>
        <w:rPr/>
        <w:t xml:space="preserve">3. The results of the tests show that the catalyst is comparable to commercial catalysts in terms of performance and selectivity.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other studies and experiments conducted by the authors. The authors have also provided detailed descriptions of their experiments and results, which further adds to the trustworthiness of the article.</w:t>
      </w:r>
    </w:p>
    <w:p>
      <w:pPr>
        <w:jc w:val="both"/>
      </w:pPr>
      <w:r>
        <w:rPr/>
        <w:t xml:space="preserve">However, there are some potential biases in the article that should be noted. For example, the authors do not discuss any potential risks associated with using this new catalyst or any possible drawbacks compared to existing commercial catalysts. Additionally, they do not explore any counterarguments or alternative points of view regarding their findings, which could lead to a one-sided reporting of their results. </w:t>
      </w:r>
    </w:p>
    <w:p>
      <w:pPr>
        <w:jc w:val="both"/>
      </w:pPr>
      <w:r>
        <w:rPr/>
        <w:t xml:space="preserve">Furthermore, some claims made in the article are unsupported by evidence or data from experiments conducted by the authors. For instance, they state that their catalyst “rivals” commercial methanol carbonylation catalysts without providing any data or evidence to back up this claim. Additionally, they make several promotional statements about their catalyst without providing any supporting evidence or data from experiments conducted by them or other researchers. </w:t>
      </w:r>
    </w:p>
    <w:p>
      <w:pPr>
        <w:jc w:val="both"/>
      </w:pPr>
      <w:r>
        <w:rPr/>
        <w:t xml:space="preserve">In conclusion, while this article is generally reliable and trustworthy due to its detailed descriptions of experiments and results,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Methanol carbonylation catalysts </w:t>
      </w:r>
    </w:p>
    <w:p>
      <w:pPr>
        <w:spacing w:after="0"/>
        <w:numPr>
          <w:ilvl w:val="0"/>
          <w:numId w:val="2"/>
        </w:numPr>
      </w:pPr>
      <w:r>
        <w:rPr/>
        <w:t xml:space="preserve">Risks associated with new catalysts </w:t>
      </w:r>
    </w:p>
    <w:p>
      <w:pPr>
        <w:spacing w:after="0"/>
        <w:numPr>
          <w:ilvl w:val="0"/>
          <w:numId w:val="2"/>
        </w:numPr>
      </w:pPr>
      <w:r>
        <w:rPr/>
        <w:t xml:space="preserve">Drawbacks of existing commercial catalysts </w:t>
      </w:r>
    </w:p>
    <w:p>
      <w:pPr>
        <w:spacing w:after="0"/>
        <w:numPr>
          <w:ilvl w:val="0"/>
          <w:numId w:val="2"/>
        </w:numPr>
      </w:pPr>
      <w:r>
        <w:rPr/>
        <w:t xml:space="preserve">Alternative points of view on catalysts </w:t>
      </w:r>
    </w:p>
    <w:p>
      <w:pPr>
        <w:spacing w:after="0"/>
        <w:numPr>
          <w:ilvl w:val="0"/>
          <w:numId w:val="2"/>
        </w:numPr>
      </w:pPr>
      <w:r>
        <w:rPr/>
        <w:t xml:space="preserve">Evidence for claims made in article </w:t>
      </w:r>
    </w:p>
    <w:p>
      <w:pPr>
        <w:numPr>
          <w:ilvl w:val="0"/>
          <w:numId w:val="2"/>
        </w:numPr>
      </w:pPr>
      <w:r>
        <w:rPr/>
        <w:t xml:space="preserve">Promotional statements about catalysts</w:t>
      </w:r>
    </w:p>
    <w:p>
      <w:pPr>
        <w:pStyle w:val="Heading1"/>
      </w:pPr>
      <w:bookmarkStart w:id="6" w:name="_Toc6"/>
      <w:r>
        <w:t>Report location:</w:t>
      </w:r>
      <w:bookmarkEnd w:id="6"/>
    </w:p>
    <w:p>
      <w:hyperlink r:id="rId8" w:history="1">
        <w:r>
          <w:rPr>
            <w:color w:val="2980b9"/>
            <w:u w:val="single"/>
          </w:rPr>
          <w:t xml:space="preserve">https://www.fullpicture.app/item/be0619d2ae4c088c2bc5b95db5ba8bc6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A1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ma.201904976" TargetMode="External"/><Relationship Id="rId8" Type="http://schemas.openxmlformats.org/officeDocument/2006/relationships/hyperlink" Target="https://www.fullpicture.app/item/be0619d2ae4c088c2bc5b95db5ba8b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2023-02-18T17:25:31+01:00</dcterms:created>
  <dcterms:modified xsi:type="dcterms:W3CDTF">2023-02-18T17:25:31+01:00</dcterms:modified>
</cp:coreProperties>
</file>

<file path=docProps/custom.xml><?xml version="1.0" encoding="utf-8"?>
<Properties xmlns="http://schemas.openxmlformats.org/officeDocument/2006/custom-properties" xmlns:vt="http://schemas.openxmlformats.org/officeDocument/2006/docPropsVTypes"/>
</file>