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16种癌症类型、超30万个细胞！新泛癌T细胞图谱揭示肿瘤浸润T细胞“罢工”新方式 | Nat Med – SEQ.CN</w:t>
      </w:r>
      <w:br/>
      <w:hyperlink r:id="rId7" w:history="1">
        <w:r>
          <w:rPr>
            <w:color w:val="2980b9"/>
            <w:u w:val="single"/>
          </w:rPr>
          <w:t xml:space="preserve">https://www.seqchina.cn/18298.html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研究团队构建了一个基于转录组数据的T细胞单细胞图谱，涵盖了16种癌症类型中的308,048个肿瘤浸润T细胞，揭示了T细胞的多样性和表型特征对抗癌治疗的影响。</w:t>
      </w:r>
    </w:p>
    <w:p>
      <w:pPr>
        <w:jc w:val="both"/>
      </w:pPr>
      <w:r>
        <w:rPr/>
        <w:t xml:space="preserve">2. 研究发现了一种新的T细胞应激反应状态（TSTR），这种状态与肿瘤浸润T细胞的“罢工”有关，并可能导致免疫治疗抵抗性。</w:t>
      </w:r>
    </w:p>
    <w:p>
      <w:pPr>
        <w:jc w:val="both"/>
      </w:pPr>
      <w:r>
        <w:rPr/>
        <w:t xml:space="preserve">3. 该研究提供了一个高分辨率的T细胞图谱，为未来的T细胞治疗优化和生物标志物发现提供了宝贵资源。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潜在偏见及其来源：文章没有明确提及作者的潜在偏见或利益冲突。这可能导致读者对研究结果的客观性产生怀疑。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片面报道：文章只关注了T细胞在肿瘤免疫微环境中的作用和潜力，而忽略了其他重要的免疫细胞类型和免疫调节机制。这种片面报道可能导致读者对整个肿瘤免疫治疗领域的理解不完整。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无根据的主张：文章声称TSTR细胞是一种新型的肿瘤浸润T细胞，并且可能与免疫治疗抵抗有关。然而，文章并未提供足够的证据来支持这一主张。更多的实验证据和临床数据需要进一步验证这个假设。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缺失的考虑点：文章没有讨论T细胞治疗在临床应用中可能面临的挑战和限制，比如治疗反应性差、耐药性发展等问题。这些缺失的考虑点可能导致读者对该研究的实际应用前景有所误解。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所提出主张的缺失证据：文章声称TSTR细胞可能是免疫治疗抵抗的原因之一，但并未提供足够的证据来支持这一观点。更多的实验证据和临床数据需要进一步验证这个假设。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未探索的反驳：文章没有探讨其他可能解释TSTR细胞存在和其与免疫治疗抵抗之间关系的观点。这种未探索的反驳可能导致读者对该研究结果的完整性产生怀疑。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宣传内容：文章过于强调该研究结果对肿瘤治疗领域的重要性和潜在影响，而忽略了其他相关研究和观点。这种宣传内容可能会误导读者对该研究结果的理解。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偏袒：文章没有平等地呈现双方观点或争议，并且过于强调该研究结果的积极意义。这种偏袒可能导致读者对该研究结果产生误解或不完全理解。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是否注意到可能的风险：文章没有明确讨论该研究结果可能带来的潜在风险或副作用。这种缺失可能导致读者对该研究结果的实际应用前景产生误解。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总体而言，上述文章存在一些潜在的偏见和不完整的报道，需要更多的实验证据和临床数据来验证其主张。此外，文章还需要更全面地讨论相关领域的其他观点和研究成果，以提供一个更客观和全面的视角。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numPr>
          <w:ilvl w:val="0"/>
          <w:numId w:val="2"/>
        </w:numPr>
      </w:pPr>
      <w:r>
        <w:rPr/>
        <w:t xml:space="preserve">是否注意到可能的风险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https://www.fullpicture.app/item/be078f8abd1724abe999390d5ae46f99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3AD4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qchina.cn/18298.html" TargetMode="External"/><Relationship Id="rId8" Type="http://schemas.openxmlformats.org/officeDocument/2006/relationships/hyperlink" Target="https://www.fullpicture.app/item/be078f8abd1724abe999390d5ae46f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2024-05-12T23:09:32+02:00</dcterms:created>
  <dcterms:modified xsi:type="dcterms:W3CDTF">2024-05-12T23:09:32+02:00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