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Organic electrochemical transistors | Nature Reviews Materials</w:t>
      </w:r>
      <w:br/>
      <w:hyperlink r:id="rId7" w:history="1">
        <w:r>
          <w:rPr>
            <w:color w:val="2980b9"/>
            <w:u w:val="single"/>
          </w:rPr>
          <w:t xml:space="preserve">https://www.nature.com/articles/natrevmats201786</w:t>
        </w:r>
      </w:hyperlink>
    </w:p>
    <w:p>
      <w:pPr>
        <w:pStyle w:val="Heading1"/>
      </w:pPr>
      <w:bookmarkStart w:id="2" w:name="_Toc2"/>
      <w:r>
        <w:t>Article summary:</w:t>
      </w:r>
      <w:bookmarkEnd w:id="2"/>
    </w:p>
    <w:p>
      <w:pPr>
        <w:jc w:val="both"/>
      </w:pPr>
      <w:r>
        <w:rPr/>
        <w:t xml:space="preserve">1. Organic electrochemical transistors (OECTs) use ion injection from an electrolyte to modulate the bulk conductivity of an organic semiconductor channel.</w:t>
      </w:r>
    </w:p>
    <w:p>
      <w:pPr>
        <w:jc w:val="both"/>
      </w:pPr>
      <w:r>
        <w:rPr/>
        <w:t xml:space="preserve">2. OECTs are suitable for applications in biological interfacing, printed logic circuitry and neuromorphic devices due to their synthetic tunability, facile deposition and biocompatibility.</w:t>
      </w:r>
    </w:p>
    <w:p>
      <w:pPr>
        <w:jc w:val="both"/>
      </w:pPr>
      <w:r>
        <w:rPr/>
        <w:t xml:space="preserve">3. This review discusses the physics and mechanism of operation of OECTs, highlights organic materials used in OECTs, surveys the history of OECT technology, examines form factors, fabrication technologies and applications, and takes a critical look at the future of OECT research and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as it provides a comprehensive overview of Organic Electrochemical Transistors (OECTs). It is written by experts in the field who have conducted extensive research on this topic. The article is well-structured with clear sections that provide detailed information about the physics and mechanism of operation of OECTs, highlighting organic materials used in OECTs, surveying the history of OECT technology, examining form factors, fabrication technologies and applications. The authors also provide a critical look at the future of OECT research and development. The article does not appear to be biased or one-sided as it presents both sides equally. It does not contain any promotional content or unsupported claims; instead it provides evidence for its claims through references to other studies conducted on this topic. Furthermore, possible risks associated with using these devices are noted throughout the article.</w:t>
      </w:r>
    </w:p>
    <w:p>
      <w:pPr>
        <w:pStyle w:val="Heading1"/>
      </w:pPr>
      <w:bookmarkStart w:id="5" w:name="_Toc5"/>
      <w:r>
        <w:t>Topics for further research:</w:t>
      </w:r>
      <w:bookmarkEnd w:id="5"/>
    </w:p>
    <w:p>
      <w:pPr>
        <w:spacing w:after="0"/>
        <w:numPr>
          <w:ilvl w:val="0"/>
          <w:numId w:val="2"/>
        </w:numPr>
      </w:pPr>
      <w:r>
        <w:rPr/>
        <w:t xml:space="preserve">OECTs and biosensing</w:t>
      </w:r>
    </w:p>
    <w:p>
      <w:pPr>
        <w:spacing w:after="0"/>
        <w:numPr>
          <w:ilvl w:val="0"/>
          <w:numId w:val="2"/>
        </w:numPr>
      </w:pPr>
      <w:r>
        <w:rPr/>
        <w:t xml:space="preserve">OECTs and drug delivery</w:t>
      </w:r>
    </w:p>
    <w:p>
      <w:pPr>
        <w:spacing w:after="0"/>
        <w:numPr>
          <w:ilvl w:val="0"/>
          <w:numId w:val="2"/>
        </w:numPr>
      </w:pPr>
      <w:r>
        <w:rPr/>
        <w:t xml:space="preserve">OECTs and energy harvesting</w:t>
      </w:r>
    </w:p>
    <w:p>
      <w:pPr>
        <w:spacing w:after="0"/>
        <w:numPr>
          <w:ilvl w:val="0"/>
          <w:numId w:val="2"/>
        </w:numPr>
      </w:pPr>
      <w:r>
        <w:rPr/>
        <w:t xml:space="preserve">OECTs and artificial intelligence</w:t>
      </w:r>
    </w:p>
    <w:p>
      <w:pPr>
        <w:spacing w:after="0"/>
        <w:numPr>
          <w:ilvl w:val="0"/>
          <w:numId w:val="2"/>
        </w:numPr>
      </w:pPr>
      <w:r>
        <w:rPr/>
        <w:t xml:space="preserve">OECTs and medical diagnostics</w:t>
      </w:r>
    </w:p>
    <w:p>
      <w:pPr>
        <w:numPr>
          <w:ilvl w:val="0"/>
          <w:numId w:val="2"/>
        </w:numPr>
      </w:pPr>
      <w:r>
        <w:rPr/>
        <w:t xml:space="preserve">OECTs and wearable electronics</w:t>
      </w:r>
    </w:p>
    <w:p>
      <w:pPr>
        <w:pStyle w:val="Heading1"/>
      </w:pPr>
      <w:bookmarkStart w:id="6" w:name="_Toc6"/>
      <w:r>
        <w:t>Report location:</w:t>
      </w:r>
      <w:bookmarkEnd w:id="6"/>
    </w:p>
    <w:p>
      <w:hyperlink r:id="rId8" w:history="1">
        <w:r>
          <w:rPr>
            <w:color w:val="2980b9"/>
            <w:u w:val="single"/>
          </w:rPr>
          <w:t xml:space="preserve">https://www.fullpicture.app/item/be2ee43ebd823e1d37976f5363fcf588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C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revmats201786" TargetMode="External"/><Relationship Id="rId8" Type="http://schemas.openxmlformats.org/officeDocument/2006/relationships/hyperlink" Target="https://www.fullpicture.app/item/be2ee43ebd823e1d37976f5363fcf5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2023-03-06T21:10:50+01:00</dcterms:created>
  <dcterms:modified xsi:type="dcterms:W3CDTF">2023-03-06T21:10:50+01:00</dcterms:modified>
</cp:coreProperties>
</file>

<file path=docProps/custom.xml><?xml version="1.0" encoding="utf-8"?>
<Properties xmlns="http://schemas.openxmlformats.org/officeDocument/2006/custom-properties" xmlns:vt="http://schemas.openxmlformats.org/officeDocument/2006/docPropsVTypes"/>
</file>