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Interactive Content Marketing is the Future of Marketing</w:t>
      </w:r>
      <w:br/>
      <w:hyperlink r:id="rId7" w:history="1">
        <w:r>
          <w:rPr>
            <w:color w:val="2980b9"/>
            <w:u w:val="single"/>
          </w:rPr>
          <w:t xml:space="preserve">https://www.wix.com/blog/2023/04/interactive-content-marketing/</w:t>
        </w:r>
      </w:hyperlink>
    </w:p>
    <w:p>
      <w:pPr>
        <w:pStyle w:val="Heading1"/>
      </w:pPr>
      <w:bookmarkStart w:id="2" w:name="_Toc2"/>
      <w:r>
        <w:t>Article summary:</w:t>
      </w:r>
      <w:bookmarkEnd w:id="2"/>
    </w:p>
    <w:p>
      <w:pPr>
        <w:jc w:val="both"/>
      </w:pPr>
      <w:r>
        <w:rPr/>
        <w:t xml:space="preserve">1. Interactive content marketing requires active participation from the audience, creating a more memorable and immersive experience.</w:t>
      </w:r>
    </w:p>
    <w:p>
      <w:pPr>
        <w:jc w:val="both"/>
      </w:pPr>
      <w:r>
        <w:rPr/>
        <w:t xml:space="preserve">2. Interactive content types include quizzes, games, polls, virtual reality experiences, and more.</w:t>
      </w:r>
    </w:p>
    <w:p>
      <w:pPr>
        <w:jc w:val="both"/>
      </w:pPr>
      <w:r>
        <w:rPr/>
        <w:t xml:space="preserve">3. The benefits of interactive content marketing include virality potential, data collection, brand recall and loyalty, and the ability to personalize content for target audiences.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Interactive Content Marketing is the Future of Marketing" provides a comprehensive overview of interactive content marketing and its benefits. However, there are some potential biases and missing points of consideration that need to be addressed.</w:t>
      </w:r>
    </w:p>
    <w:p>
      <w:pPr>
        <w:jc w:val="both"/>
      </w:pPr>
      <w:r>
        <w:rPr/>
        <w:t xml:space="preserve"/>
      </w:r>
    </w:p>
    <w:p>
      <w:pPr>
        <w:jc w:val="both"/>
      </w:pPr>
      <w:r>
        <w:rPr/>
        <w:t xml:space="preserve">One-sided reporting: The article presents only the benefits of interactive content marketing without discussing any potential risks or drawbacks. For example, it does not mention the possibility of creating low-quality or irrelevant content that could harm a brand's reputation.</w:t>
      </w:r>
    </w:p>
    <w:p>
      <w:pPr>
        <w:jc w:val="both"/>
      </w:pPr>
      <w:r>
        <w:rPr/>
        <w:t xml:space="preserve"/>
      </w:r>
    </w:p>
    <w:p>
      <w:pPr>
        <w:jc w:val="both"/>
      </w:pPr>
      <w:r>
        <w:rPr/>
        <w:t xml:space="preserve">Unsupported claims: The article claims that interactive content marketing can help businesses gather valuable first-party data about their customers and non-customers alike. However, it does not provide any evidence to support this claim.</w:t>
      </w:r>
    </w:p>
    <w:p>
      <w:pPr>
        <w:jc w:val="both"/>
      </w:pPr>
      <w:r>
        <w:rPr/>
        <w:t xml:space="preserve"/>
      </w:r>
    </w:p>
    <w:p>
      <w:pPr>
        <w:jc w:val="both"/>
      </w:pPr>
      <w:r>
        <w:rPr/>
        <w:t xml:space="preserve">Missing evidence for the claims made: The article states that Mediafly customers who used interactive content saw a 94% higher increase in content views than static content. However, it does not provide any information on how this data was collected or analyzed.</w:t>
      </w:r>
    </w:p>
    <w:p>
      <w:pPr>
        <w:jc w:val="both"/>
      </w:pPr>
      <w:r>
        <w:rPr/>
        <w:t xml:space="preserve"/>
      </w:r>
    </w:p>
    <w:p>
      <w:pPr>
        <w:jc w:val="both"/>
      </w:pPr>
      <w:r>
        <w:rPr/>
        <w:t xml:space="preserve">Unexplored counterarguments: The article does not explore any potential counterarguments to the benefits of interactive content marketing. For example, some experts argue that interactive content can be expensive and time-consuming to produce, which may not be feasible for all businesses.</w:t>
      </w:r>
    </w:p>
    <w:p>
      <w:pPr>
        <w:jc w:val="both"/>
      </w:pPr>
      <w:r>
        <w:rPr/>
        <w:t xml:space="preserve"/>
      </w:r>
    </w:p>
    <w:p>
      <w:pPr>
        <w:jc w:val="both"/>
      </w:pPr>
      <w:r>
        <w:rPr/>
        <w:t xml:space="preserve">Promotional content: The article promotes Wix as a platform for creating blogs and websites without providing any alternatives or acknowledging potential limitations.</w:t>
      </w:r>
    </w:p>
    <w:p>
      <w:pPr>
        <w:jc w:val="both"/>
      </w:pPr>
      <w:r>
        <w:rPr/>
        <w:t xml:space="preserve"/>
      </w:r>
    </w:p>
    <w:p>
      <w:pPr>
        <w:jc w:val="both"/>
      </w:pPr>
      <w:r>
        <w:rPr/>
        <w:t xml:space="preserve">Partiality: The article focuses primarily on examples from large brands like Sephora and Marriott, which may not be representative of all businesses' experiences with interactive content marketing.</w:t>
      </w:r>
    </w:p>
    <w:p>
      <w:pPr>
        <w:jc w:val="both"/>
      </w:pPr>
      <w:r>
        <w:rPr/>
        <w:t xml:space="preserve"/>
      </w:r>
    </w:p>
    <w:p>
      <w:pPr>
        <w:jc w:val="both"/>
      </w:pPr>
      <w:r>
        <w:rPr/>
        <w:t xml:space="preserve">Missing points of consideration: The article does not discuss the importance of ensuring accessibility for all users when creating interactive content. For example, some users may have disabilities that make it difficult to participate in certain types of interactive experiences.</w:t>
      </w:r>
    </w:p>
    <w:p>
      <w:pPr>
        <w:jc w:val="both"/>
      </w:pPr>
      <w:r>
        <w:rPr/>
        <w:t xml:space="preserve"/>
      </w:r>
    </w:p>
    <w:p>
      <w:pPr>
        <w:jc w:val="both"/>
      </w:pPr>
      <w:r>
        <w:rPr/>
        <w:t xml:space="preserve">Overall, while the article provides useful information on the benefits and types of interactive content marketing, it would benefit from addressing potential biases and considering alternative perspectives.</w:t>
      </w:r>
    </w:p>
    <w:p>
      <w:pPr>
        <w:pStyle w:val="Heading1"/>
      </w:pPr>
      <w:bookmarkStart w:id="5" w:name="_Toc5"/>
      <w:r>
        <w:t>Topics for further research:</w:t>
      </w:r>
      <w:bookmarkEnd w:id="5"/>
    </w:p>
    <w:p>
      <w:pPr>
        <w:spacing w:after="0"/>
        <w:numPr>
          <w:ilvl w:val="0"/>
          <w:numId w:val="2"/>
        </w:numPr>
      </w:pPr>
      <w:r>
        <w:rPr/>
        <w:t xml:space="preserve">Risks of interactive content marketing
</w:t>
      </w:r>
    </w:p>
    <w:p>
      <w:pPr>
        <w:spacing w:after="0"/>
        <w:numPr>
          <w:ilvl w:val="0"/>
          <w:numId w:val="2"/>
        </w:numPr>
      </w:pPr>
      <w:r>
        <w:rPr/>
        <w:t xml:space="preserve">Challenges of producing interactive content
</w:t>
      </w:r>
    </w:p>
    <w:p>
      <w:pPr>
        <w:spacing w:after="0"/>
        <w:numPr>
          <w:ilvl w:val="0"/>
          <w:numId w:val="2"/>
        </w:numPr>
      </w:pPr>
      <w:r>
        <w:rPr/>
        <w:t xml:space="preserve">Accessibility considerations for interactive content
</w:t>
      </w:r>
    </w:p>
    <w:p>
      <w:pPr>
        <w:spacing w:after="0"/>
        <w:numPr>
          <w:ilvl w:val="0"/>
          <w:numId w:val="2"/>
        </w:numPr>
      </w:pPr>
      <w:r>
        <w:rPr/>
        <w:t xml:space="preserve">Alternatives to Wix for creating interactive content
</w:t>
      </w:r>
    </w:p>
    <w:p>
      <w:pPr>
        <w:spacing w:after="0"/>
        <w:numPr>
          <w:ilvl w:val="0"/>
          <w:numId w:val="2"/>
        </w:numPr>
      </w:pPr>
      <w:r>
        <w:rPr/>
        <w:t xml:space="preserve">Critiques of interactive content marketing
</w:t>
      </w:r>
    </w:p>
    <w:p>
      <w:pPr>
        <w:numPr>
          <w:ilvl w:val="0"/>
          <w:numId w:val="2"/>
        </w:numPr>
      </w:pPr>
      <w:r>
        <w:rPr/>
        <w:t xml:space="preserve">Data collection methods for measuring interactive content success</w:t>
      </w:r>
    </w:p>
    <w:p>
      <w:pPr>
        <w:pStyle w:val="Heading1"/>
      </w:pPr>
      <w:bookmarkStart w:id="6" w:name="_Toc6"/>
      <w:r>
        <w:t>Report location:</w:t>
      </w:r>
      <w:bookmarkEnd w:id="6"/>
    </w:p>
    <w:p>
      <w:hyperlink r:id="rId8" w:history="1">
        <w:r>
          <w:rPr>
            <w:color w:val="2980b9"/>
            <w:u w:val="single"/>
          </w:rPr>
          <w:t xml:space="preserve">https://www.fullpicture.app/item/be419445a235707946d590534230e106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B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x.com/blog/2023/04/interactive-content-marketing/" TargetMode="External"/><Relationship Id="rId8" Type="http://schemas.openxmlformats.org/officeDocument/2006/relationships/hyperlink" Target="https://www.fullpicture.app/item/be419445a235707946d590534230e1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2024-01-01T13:54:44+01:00</dcterms:created>
  <dcterms:modified xsi:type="dcterms:W3CDTF">2024-01-01T13:54:44+01:00</dcterms:modified>
</cp:coreProperties>
</file>

<file path=docProps/custom.xml><?xml version="1.0" encoding="utf-8"?>
<Properties xmlns="http://schemas.openxmlformats.org/officeDocument/2006/custom-properties" xmlns:vt="http://schemas.openxmlformats.org/officeDocument/2006/docPropsVTypes"/>
</file>