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GCB最新全球Meta分析文章 |氮添加促进土壤有机碳积累并改变其功能</w:t>
      </w:r>
      <w:br/>
      <w:hyperlink r:id="rId7" w:history="1">
        <w:r>
          <w:rPr>
            <w:color w:val="2980b9"/>
            <w:u w:val="single"/>
          </w:rPr>
          <w:t xml:space="preserve">https://mp.weixin.qq.com/s/zPwaCLPs5p0L8vdcmDUvJg</w:t>
        </w:r>
      </w:hyperlink>
    </w:p>
    <w:p>
      <w:pPr>
        <w:pStyle w:val="Heading1"/>
      </w:pPr>
      <w:bookmarkStart w:id="2" w:name="_Toc2"/>
      <w:r>
        <w:t>Article summary:</w:t>
      </w:r>
      <w:bookmarkEnd w:id="2"/>
    </w:p>
    <w:p>
      <w:pPr>
        <w:jc w:val="both"/>
      </w:pPr>
      <w:r>
        <w:rPr/>
        <w:t xml:space="preserve">1. Nitrogen addition can significantly increase the soil organic carbon (SOC) pool, with an average increase of 16.4% in the particulate organic carbon (POC) pool and 3.7% in the mineral-associated organic carbon (MAOC) pool.</w:t>
      </w:r>
    </w:p>
    <w:p>
      <w:pPr>
        <w:jc w:val="both"/>
      </w:pPr>
      <w:r>
        <w:rPr/>
        <w:t xml:space="preserve">2. The positive response of MAOC to nitrogen enrichment is associated with an increase in microbial biomass.</w:t>
      </w:r>
    </w:p>
    <w:p>
      <w:pPr>
        <w:jc w:val="both"/>
      </w:pPr>
      <w:r>
        <w:rPr/>
        <w:t xml:space="preserve">3. Nitrogen enrichment may reduce the nutrient density, turnover time, and resistance to disturbance of the SOC pool, suggesting that trade-offs between depletion of cation bridging-C and increase of C-mineral complexes under global N enrichment scenarios should be ubiquitous.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nitrogen addition on soil organic carbon pools and their functional components, drawing from 98 observations from 803 published studies. The authors provide a detailed analysis of their findings, including graphical summaries and model-averaged importance scores for predictors such as dissolved organic C, soil total N, dissolved inorganic N, extractable Ca2+, Mg2+, Al3+, Na+, K+, aboveground biomass, belowground biomass, fungal biomass, bacterial biomass, microbial biomass C and N, β-glucosidase activity, β-1,-N-acetyl glucosaminnidase activity, L-aminopeptidase activity acid phosphatase activity peroxidase activity phenol oxidase activity etc., which are all relevant to understanding soil carbon dynamics. </w:t>
      </w:r>
    </w:p>
    <w:p>
      <w:pPr>
        <w:jc w:val="both"/>
      </w:pPr>
      <w:r>
        <w:rPr/>
        <w:t xml:space="preserve">The article is generally reliable and trustworthy due to its comprehensive coverage of relevant topics related to nitrogen addition on soil organic carbon pools and their functional components. The authors have provided sufficient evidence for their claims by citing 803 published studies as well as providing graphical summaries and model-averaged importance scores for predictors related to soil carbon dynamics. Furthermore, they have also provided potential mechanisms for maintaining the MAOC pool under global N enrichment scenarios based on existing research findings. </w:t>
      </w:r>
    </w:p>
    <w:p>
      <w:pPr>
        <w:jc w:val="both"/>
      </w:pPr>
      <w:r>
        <w:rPr/>
        <w:t xml:space="preserve">However there are some potential biases that should be noted when considering this article's trustworthiness and reliability. Firstly, it is possible that some studies may have been overlooked or excluded due to certain criteria used by the authors when selecting studies for inclusion in their meta-analysis; this could lead to a bias towards certain results or conclusions being drawn from the data presented in this article. Additionally, it is possible that some studies included may not have been conducted using rigorous scientific methods or protocols; this could lead to inaccurate or unreliable results being presented in this article which could potentially affect its overall trustworthiness and reliability. Finally, it should also be noted that while the authors have provided potential mechanisms for maintaining MAOC under global N enrichment scenarios based on existing research findings; further research is needed to confirm these hypotheses before any definitive conclusions can be drawn about them from this article alone.</w:t>
      </w:r>
    </w:p>
    <w:p>
      <w:pPr>
        <w:pStyle w:val="Heading1"/>
      </w:pPr>
      <w:bookmarkStart w:id="5" w:name="_Toc5"/>
      <w:r>
        <w:t>Topics for further research:</w:t>
      </w:r>
      <w:bookmarkEnd w:id="5"/>
    </w:p>
    <w:p>
      <w:pPr>
        <w:spacing w:after="0"/>
        <w:numPr>
          <w:ilvl w:val="0"/>
          <w:numId w:val="2"/>
        </w:numPr>
      </w:pPr>
      <w:r>
        <w:rPr/>
        <w:t xml:space="preserve">Nitrogen addition effects on soil organic carbon</w:t>
      </w:r>
    </w:p>
    <w:p>
      <w:pPr>
        <w:spacing w:after="0"/>
        <w:numPr>
          <w:ilvl w:val="0"/>
          <w:numId w:val="2"/>
        </w:numPr>
      </w:pPr>
      <w:r>
        <w:rPr/>
        <w:t xml:space="preserve">Soil total nitrogen dynamics</w:t>
      </w:r>
    </w:p>
    <w:p>
      <w:pPr>
        <w:spacing w:after="0"/>
        <w:numPr>
          <w:ilvl w:val="0"/>
          <w:numId w:val="2"/>
        </w:numPr>
      </w:pPr>
      <w:r>
        <w:rPr/>
        <w:t xml:space="preserve">Dissolved inorganic nitrogen dynamics</w:t>
      </w:r>
    </w:p>
    <w:p>
      <w:pPr>
        <w:spacing w:after="0"/>
        <w:numPr>
          <w:ilvl w:val="0"/>
          <w:numId w:val="2"/>
        </w:numPr>
      </w:pPr>
      <w:r>
        <w:rPr/>
        <w:t xml:space="preserve">Extractable cations dynamics</w:t>
      </w:r>
    </w:p>
    <w:p>
      <w:pPr>
        <w:spacing w:after="0"/>
        <w:numPr>
          <w:ilvl w:val="0"/>
          <w:numId w:val="2"/>
        </w:numPr>
      </w:pPr>
      <w:r>
        <w:rPr/>
        <w:t xml:space="preserve">Aboveground and belowground biomass dynamics</w:t>
      </w:r>
    </w:p>
    <w:p>
      <w:pPr>
        <w:numPr>
          <w:ilvl w:val="0"/>
          <w:numId w:val="2"/>
        </w:numPr>
      </w:pPr>
      <w:r>
        <w:rPr/>
        <w:t xml:space="preserve">Microbial biomass carbon and nitrogen dynamics</w:t>
      </w:r>
    </w:p>
    <w:p>
      <w:pPr>
        <w:pStyle w:val="Heading1"/>
      </w:pPr>
      <w:bookmarkStart w:id="6" w:name="_Toc6"/>
      <w:r>
        <w:t>Report location:</w:t>
      </w:r>
      <w:bookmarkEnd w:id="6"/>
    </w:p>
    <w:p>
      <w:hyperlink r:id="rId8" w:history="1">
        <w:r>
          <w:rPr>
            <w:color w:val="2980b9"/>
            <w:u w:val="single"/>
          </w:rPr>
          <w:t xml:space="preserve">https://www.fullpicture.app/item/be46033726a391ce90ac9ffeab8e91e5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A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zPwaCLPs5p0L8vdcmDUvJg" TargetMode="External"/><Relationship Id="rId8" Type="http://schemas.openxmlformats.org/officeDocument/2006/relationships/hyperlink" Target="https://www.fullpicture.app/item/be46033726a391ce90ac9ffeab8e9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2023-02-24T08:45:25+01:00</dcterms:created>
  <dcterms:modified xsi:type="dcterms:W3CDTF">2023-02-24T08:45:25+01:00</dcterms:modified>
</cp:coreProperties>
</file>

<file path=docProps/custom.xml><?xml version="1.0" encoding="utf-8"?>
<Properties xmlns="http://schemas.openxmlformats.org/officeDocument/2006/custom-properties" xmlns:vt="http://schemas.openxmlformats.org/officeDocument/2006/docPropsVTypes"/>
</file>