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Transcriptome Atlas of 16 Donkey Tissues</w:t>
      </w:r>
      <w:br/>
      <w:hyperlink r:id="rId7" w:history="1">
        <w:r>
          <w:rPr>
            <w:color w:val="2980b9"/>
            <w:u w:val="single"/>
          </w:rPr>
          <w:t xml:space="preserve">https://www.frontiersin.org/articles/10.3389/fgene.2021.682734/full</w:t>
        </w:r>
      </w:hyperlink>
    </w:p>
    <w:p>
      <w:pPr>
        <w:pStyle w:val="Heading1"/>
      </w:pPr>
      <w:bookmarkStart w:id="2" w:name="_Toc2"/>
      <w:r>
        <w:t>Article summary:</w:t>
      </w:r>
      <w:bookmarkEnd w:id="2"/>
    </w:p>
    <w:p>
      <w:pPr>
        <w:jc w:val="both"/>
      </w:pPr>
      <w:r>
        <w:rPr/>
        <w:t xml:space="preserve">1. Donkeys have considerable commercial and economic value in meat, skin, and milk production, with unique genetic traits such as heat and drought tolerance.</w:t>
      </w:r>
    </w:p>
    <w:p>
      <w:pPr>
        <w:jc w:val="both"/>
      </w:pPr>
      <w:r>
        <w:rPr/>
        <w:t xml:space="preserve"/>
      </w:r>
    </w:p>
    <w:p>
      <w:pPr>
        <w:jc w:val="both"/>
      </w:pPr>
      <w:r>
        <w:rPr/>
        <w:t xml:space="preserve">2. A comprehensive transcriptomic study of 16 different donkey tissues was performed to construct a genome-wide gene expression profile, identifying tissue-specific genes that may be associated with unique phenotypes in donkeys.</w:t>
      </w:r>
    </w:p>
    <w:p>
      <w:pPr>
        <w:jc w:val="both"/>
      </w:pPr>
      <w:r>
        <w:rPr/>
        <w:t xml:space="preserve"/>
      </w:r>
    </w:p>
    <w:p>
      <w:pPr>
        <w:jc w:val="both"/>
      </w:pPr>
      <w:r>
        <w:rPr/>
        <w:t xml:space="preserve">3. The lysozyme gene (LYZ) was found to be highly expressed in the breast tissue of donkeys, contributing to the high calcium-binding lysozyme (LYSC1) content in donkey milk. Quantitative mass spectrometry validated this finding.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该文章主要介绍了驴的转录组图谱，以及其在肉、皮和奶制品生产中的商业和经济价值。然而，该文章存在一些潜在的偏见和问题。</w:t>
      </w:r>
    </w:p>
    <w:p>
      <w:pPr>
        <w:jc w:val="both"/>
      </w:pPr>
      <w:r>
        <w:rPr/>
        <w:t xml:space="preserve"/>
      </w:r>
    </w:p>
    <w:p>
      <w:pPr>
        <w:jc w:val="both"/>
      </w:pPr>
      <w:r>
        <w:rPr/>
        <w:t xml:space="preserve">首先，该文章没有提到驴在旅游和娱乐行业中的使用，这是驴另一个重要的用途。此外，该文章强调了驴肉、皮和奶制品的营养价值，但没有提到对动物福利和道德问题的考虑。这可能会导致读者忽略了这些问题。</w:t>
      </w:r>
    </w:p>
    <w:p>
      <w:pPr>
        <w:jc w:val="both"/>
      </w:pPr>
      <w:r>
        <w:rPr/>
        <w:t xml:space="preserve"/>
      </w:r>
    </w:p>
    <w:p>
      <w:pPr>
        <w:jc w:val="both"/>
      </w:pPr>
      <w:r>
        <w:rPr/>
        <w:t xml:space="preserve">其次，该文章没有探讨转录组图谱如何影响人类对驴进行选择性繁殖和基因改良。这种选择性繁殖可能会导致遗传多样性丧失，并增加某些遗传缺陷或疾病的风险。此外，基因改良也可能会引起道德争议，并对环境造成负面影响。</w:t>
      </w:r>
    </w:p>
    <w:p>
      <w:pPr>
        <w:jc w:val="both"/>
      </w:pPr>
      <w:r>
        <w:rPr/>
        <w:t xml:space="preserve"/>
      </w:r>
    </w:p>
    <w:p>
      <w:pPr>
        <w:jc w:val="both"/>
      </w:pPr>
      <w:r>
        <w:rPr/>
        <w:t xml:space="preserve">最后，该文章没有平等地呈现双方观点。它只关注了驴作为经济资源的一面，并未探讨与之相关的社会、文化和环境问题。因此，在评估驴作为经济资源时需要更全面地考虑各种因素。</w:t>
      </w:r>
    </w:p>
    <w:p>
      <w:pPr>
        <w:jc w:val="both"/>
      </w:pPr>
      <w:r>
        <w:rPr/>
        <w:t xml:space="preserve"/>
      </w:r>
    </w:p>
    <w:p>
      <w:pPr>
        <w:jc w:val="both"/>
      </w:pPr>
      <w:r>
        <w:rPr/>
        <w:t xml:space="preserve">总之，尽管该文章提供了有关驴转录组图谱的重要信息，但它也存在一些潜在的偏见和问题。在评估驴作为经济资源时，需要更全面地考虑各种因素，并平等地呈现双方观点。</w:t>
      </w:r>
    </w:p>
    <w:p>
      <w:pPr>
        <w:pStyle w:val="Heading1"/>
      </w:pPr>
      <w:bookmarkStart w:id="5" w:name="_Toc5"/>
      <w:r>
        <w:t>Topics for further research:</w:t>
      </w:r>
      <w:bookmarkEnd w:id="5"/>
    </w:p>
    <w:p>
      <w:pPr>
        <w:spacing w:after="0"/>
        <w:numPr>
          <w:ilvl w:val="0"/>
          <w:numId w:val="2"/>
        </w:numPr>
      </w:pPr>
      <w:r>
        <w:rPr/>
        <w:t xml:space="preserve">Donkey use in tourism and entertainment industry
</w:t>
      </w:r>
    </w:p>
    <w:p>
      <w:pPr>
        <w:spacing w:after="0"/>
        <w:numPr>
          <w:ilvl w:val="0"/>
          <w:numId w:val="2"/>
        </w:numPr>
      </w:pPr>
      <w:r>
        <w:rPr/>
        <w:t xml:space="preserve">Animal welfare and ethical considerations in donkey production
</w:t>
      </w:r>
    </w:p>
    <w:p>
      <w:pPr>
        <w:spacing w:after="0"/>
        <w:numPr>
          <w:ilvl w:val="0"/>
          <w:numId w:val="2"/>
        </w:numPr>
      </w:pPr>
      <w:r>
        <w:rPr/>
        <w:t xml:space="preserve">Genetic diversity and risks in selective breeding and genetic modification of donkeys
</w:t>
      </w:r>
    </w:p>
    <w:p>
      <w:pPr>
        <w:spacing w:after="0"/>
        <w:numPr>
          <w:ilvl w:val="0"/>
          <w:numId w:val="2"/>
        </w:numPr>
      </w:pPr>
      <w:r>
        <w:rPr/>
        <w:t xml:space="preserve">Environmental impacts of donkey production
</w:t>
      </w:r>
    </w:p>
    <w:p>
      <w:pPr>
        <w:spacing w:after="0"/>
        <w:numPr>
          <w:ilvl w:val="0"/>
          <w:numId w:val="2"/>
        </w:numPr>
      </w:pPr>
      <w:r>
        <w:rPr/>
        <w:t xml:space="preserve">Social and cultural issues related to donkey production
</w:t>
      </w:r>
    </w:p>
    <w:p>
      <w:pPr>
        <w:numPr>
          <w:ilvl w:val="0"/>
          <w:numId w:val="2"/>
        </w:numPr>
      </w:pPr>
      <w:r>
        <w:rPr/>
        <w:t xml:space="preserve">Balanced presentation of different perspectives on donkey as an economic resource</w:t>
      </w:r>
    </w:p>
    <w:p>
      <w:pPr>
        <w:pStyle w:val="Heading1"/>
      </w:pPr>
      <w:bookmarkStart w:id="6" w:name="_Toc6"/>
      <w:r>
        <w:t>Report location:</w:t>
      </w:r>
      <w:bookmarkEnd w:id="6"/>
    </w:p>
    <w:p>
      <w:hyperlink r:id="rId8" w:history="1">
        <w:r>
          <w:rPr>
            <w:color w:val="2980b9"/>
            <w:u w:val="single"/>
          </w:rPr>
          <w:t xml:space="preserve">https://www.fullpicture.app/item/be52dbeece49b3f9c1493884c4cb63c4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AC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gene.2021.682734/full" TargetMode="External"/><Relationship Id="rId8" Type="http://schemas.openxmlformats.org/officeDocument/2006/relationships/hyperlink" Target="https://www.fullpicture.app/item/be52dbeece49b3f9c1493884c4cb63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2024-01-11T11:26:22+01:00</dcterms:created>
  <dcterms:modified xsi:type="dcterms:W3CDTF">2024-01-11T11:26:22+01:00</dcterms:modified>
</cp:coreProperties>
</file>

<file path=docProps/custom.xml><?xml version="1.0" encoding="utf-8"?>
<Properties xmlns="http://schemas.openxmlformats.org/officeDocument/2006/custom-properties" xmlns:vt="http://schemas.openxmlformats.org/officeDocument/2006/docPropsVTypes"/>
</file>