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thickness of interfacial intermetallic compound layers on the interfacial bond strength and the uniaxial tensile behaviour of 5052 Al/AZ31B Mg/5052 Al clad sheets - RSC Advances (RSC Publishing)</w:t>
      </w:r>
      <w:br/>
      <w:hyperlink r:id="rId7" w:history="1">
        <w:r>
          <w:rPr>
            <w:color w:val="2980b9"/>
            <w:u w:val="single"/>
          </w:rPr>
          <w:t xml:space="preserve">https://pubs.rsc.org/en/content/articlelanding/2015/ra/c5ra15357c</w:t>
        </w:r>
      </w:hyperlink>
    </w:p>
    <w:p>
      <w:pPr>
        <w:pStyle w:val="Heading1"/>
      </w:pPr>
      <w:bookmarkStart w:id="2" w:name="_Toc2"/>
      <w:r>
        <w:t>Article summary:</w:t>
      </w:r>
      <w:bookmarkEnd w:id="2"/>
    </w:p>
    <w:p>
      <w:pPr>
        <w:jc w:val="both"/>
      </w:pPr>
      <w:r>
        <w:rPr/>
        <w:t xml:space="preserve">1. 本文研究了界面金属间化合物（IMC）层的厚度对5052 Al/AZ31B Mg/5052 Al三层结构复合板的界面结合强度和拉伸性能的影响。</w:t>
      </w:r>
    </w:p>
    <w:p>
      <w:pPr>
        <w:jc w:val="both"/>
      </w:pPr>
      <w:r>
        <w:rPr/>
        <w:t xml:space="preserve">2. IMC层的厚度显著影响界面结合强度，进而影响复合板的拉伸行为。</w:t>
      </w:r>
    </w:p>
    <w:p>
      <w:pPr>
        <w:jc w:val="both"/>
      </w:pPr>
      <w:r>
        <w:rPr/>
        <w:t xml:space="preserve">3. 研究结果表明，适当增加IMC层厚度可以提高界面结合强度和复合板的拉伸性能。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作为一篇科技论文，该文章并没有明显的偏见或宣传内容。然而，在其研究方法和结果方面存在一些缺失和需要进一步探讨的问题。</w:t>
      </w:r>
    </w:p>
    <w:p>
      <w:pPr>
        <w:jc w:val="both"/>
      </w:pPr>
      <w:r>
        <w:rPr/>
        <w:t xml:space="preserve"/>
      </w:r>
    </w:p>
    <w:p>
      <w:pPr>
        <w:jc w:val="both"/>
      </w:pPr>
      <w:r>
        <w:rPr/>
        <w:t xml:space="preserve">首先，该文章未提及研究中可能存在的风险或局限性。例如，是否考虑了材料在不同环境下的耐腐蚀性能？是否考虑了材料在高温或低温条件下的力学性能？这些因素都可能影响到研究结果的准确性和实用性。</w:t>
      </w:r>
    </w:p>
    <w:p>
      <w:pPr>
        <w:jc w:val="both"/>
      </w:pPr>
      <w:r>
        <w:rPr/>
        <w:t xml:space="preserve"/>
      </w:r>
    </w:p>
    <w:p>
      <w:pPr>
        <w:jc w:val="both"/>
      </w:pPr>
      <w:r>
        <w:rPr/>
        <w:t xml:space="preserve">其次，该文章只关注了界面金属间化合物层厚度对复合板材强度和拉伸行为的影响，但未探讨其他因素对这些性能的影响。例如，复合板材中两种金属之间的晶格匹配度、表面处理方式等因素也可能对界面结合强度产生重要影响。</w:t>
      </w:r>
    </w:p>
    <w:p>
      <w:pPr>
        <w:jc w:val="both"/>
      </w:pPr>
      <w:r>
        <w:rPr/>
        <w:t xml:space="preserve"/>
      </w:r>
    </w:p>
    <w:p>
      <w:pPr>
        <w:jc w:val="both"/>
      </w:pPr>
      <w:r>
        <w:rPr/>
        <w:t xml:space="preserve">此外，该文章提出了一些主张，如“增加界面金属间化合物层厚度可以提高复合板材的强度”，但未提供足够的证据来支持这些主张。更多实验数据和分析结果需要被包含在文章中以支持作者所得出的结论。</w:t>
      </w:r>
    </w:p>
    <w:p>
      <w:pPr>
        <w:jc w:val="both"/>
      </w:pPr>
      <w:r>
        <w:rPr/>
        <w:t xml:space="preserve"/>
      </w:r>
    </w:p>
    <w:p>
      <w:pPr>
        <w:jc w:val="both"/>
      </w:pPr>
      <w:r>
        <w:rPr/>
        <w:t xml:space="preserve">最后，该文章并没有平等地呈现双方观点，因为它只关注了一种特定的复合板材和一种特定的界面结构。更广泛的研究需要被开展以探讨其他类型的复合板材和不同界面结构之间的关系。</w:t>
      </w:r>
    </w:p>
    <w:p>
      <w:pPr>
        <w:pStyle w:val="Heading1"/>
      </w:pPr>
      <w:bookmarkStart w:id="5" w:name="_Toc5"/>
      <w:r>
        <w:t>Topics for further research:</w:t>
      </w:r>
      <w:bookmarkEnd w:id="5"/>
    </w:p>
    <w:p>
      <w:pPr>
        <w:spacing w:after="0"/>
        <w:numPr>
          <w:ilvl w:val="0"/>
          <w:numId w:val="2"/>
        </w:numPr>
      </w:pPr>
      <w:r>
        <w:rPr/>
        <w:t xml:space="preserve">Limitations and risks of the study
</w:t>
      </w:r>
    </w:p>
    <w:p>
      <w:pPr>
        <w:spacing w:after="0"/>
        <w:numPr>
          <w:ilvl w:val="0"/>
          <w:numId w:val="2"/>
        </w:numPr>
      </w:pPr>
      <w:r>
        <w:rPr/>
        <w:t xml:space="preserve">Other factors affecting composite strength and behavior
</w:t>
      </w:r>
    </w:p>
    <w:p>
      <w:pPr>
        <w:spacing w:after="0"/>
        <w:numPr>
          <w:ilvl w:val="0"/>
          <w:numId w:val="2"/>
        </w:numPr>
      </w:pPr>
      <w:r>
        <w:rPr/>
        <w:t xml:space="preserve">Insufficient evidence to support claims
</w:t>
      </w:r>
    </w:p>
    <w:p>
      <w:pPr>
        <w:spacing w:after="0"/>
        <w:numPr>
          <w:ilvl w:val="0"/>
          <w:numId w:val="2"/>
        </w:numPr>
      </w:pPr>
      <w:r>
        <w:rPr/>
        <w:t xml:space="preserve">Need for more experimental data and analysis
</w:t>
      </w:r>
    </w:p>
    <w:p>
      <w:pPr>
        <w:spacing w:after="0"/>
        <w:numPr>
          <w:ilvl w:val="0"/>
          <w:numId w:val="2"/>
        </w:numPr>
      </w:pPr>
      <w:r>
        <w:rPr/>
        <w:t xml:space="preserve">Lack of equal presentation of opposing views
</w:t>
      </w:r>
    </w:p>
    <w:p>
      <w:pPr>
        <w:numPr>
          <w:ilvl w:val="0"/>
          <w:numId w:val="2"/>
        </w:numPr>
      </w:pPr>
      <w:r>
        <w:rPr/>
        <w:t xml:space="preserve">Exploration of other types of composite materials and interface structures</w:t>
      </w:r>
    </w:p>
    <w:p>
      <w:pPr>
        <w:pStyle w:val="Heading1"/>
      </w:pPr>
      <w:bookmarkStart w:id="6" w:name="_Toc6"/>
      <w:r>
        <w:t>Report location:</w:t>
      </w:r>
      <w:bookmarkEnd w:id="6"/>
    </w:p>
    <w:p>
      <w:hyperlink r:id="rId8" w:history="1">
        <w:r>
          <w:rPr>
            <w:color w:val="2980b9"/>
            <w:u w:val="single"/>
          </w:rPr>
          <w:t xml:space="preserve">https://www.fullpicture.app/item/be5436d514ee31586e74ec2214ad9bf9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C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5/ra/c5ra15357c" TargetMode="External"/><Relationship Id="rId8" Type="http://schemas.openxmlformats.org/officeDocument/2006/relationships/hyperlink" Target="https://www.fullpicture.app/item/be5436d514ee31586e74ec2214ad9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2023-12-29T18:39:38+01:00</dcterms:created>
  <dcterms:modified xsi:type="dcterms:W3CDTF">2023-12-29T18:39:38+01:00</dcterms:modified>
</cp:coreProperties>
</file>

<file path=docProps/custom.xml><?xml version="1.0" encoding="utf-8"?>
<Properties xmlns="http://schemas.openxmlformats.org/officeDocument/2006/custom-properties" xmlns:vt="http://schemas.openxmlformats.org/officeDocument/2006/docPropsVTypes"/>
</file>