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/>
      </w:r>
      <w:br/>
      <w:hyperlink r:id="rId7" w:history="1">
        <w:r>
          <w:rPr>
            <w:color w:val="2980b9"/>
            <w:u w:val="single"/>
          </w:rPr>
          <w:t xml:space="preserve">https://journals.sagepub.com.remotexs.ntu.edu.sg/doi/pdf/10.1177/1367006915572399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Zotero automatically redirects requests to journals.sagepub.com through the proxy at libproxy.nie.edu.sg.</w:t>
      </w:r>
    </w:p>
    <w:p>
      <w:pPr>
        <w:jc w:val="both"/>
      </w:pPr>
      <w:r>
        <w:rPr/>
        <w:t xml:space="preserve">2. The option to not proxy this site is available.</w:t>
      </w:r>
    </w:p>
    <w:p>
      <w:pPr>
        <w:jc w:val="both"/>
      </w:pPr>
      <w:r>
        <w:rPr/>
        <w:t xml:space="preserve">3. Proxy settings can be adjusted as needed.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很遗憾，上述内容并不是一篇完整的文章，而只是一个短语或句子。因此，无法对其进行详细的批判性分析。请提供完整的文章内容以便进行分析和评论。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https://www.fullpicture.app/item/be5549b9046e0620dbb7715cf0b5f5b9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3FD4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sagepub.com.remotexs.ntu.edu.sg/doi/pdf/10.1177/1367006915572399" TargetMode="External"/><Relationship Id="rId8" Type="http://schemas.openxmlformats.org/officeDocument/2006/relationships/hyperlink" Target="https://www.fullpicture.app/item/be5549b9046e0620dbb7715cf0b5f5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2024-01-13T00:14:20+01:00</dcterms:created>
  <dcterms:modified xsi:type="dcterms:W3CDTF">2024-01-13T00:14:20+01:00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