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neural correlate of (un)awareness: lessons from the vegetative state. Trends in Cognitive Sciences, 9(12), 556–559 | 10.1016/j.tics.2005.10.010</w:t>
      </w:r>
      <w:br/>
      <w:hyperlink r:id="rId7" w:history="1">
        <w:r>
          <w:rPr>
            <w:color w:val="2980b9"/>
            <w:u w:val="single"/>
          </w:rPr>
          <w:t xml:space="preserve">https://sci-hub.ru/10.1016/j.tics.2005.10.010</w:t>
        </w:r>
      </w:hyperlink>
    </w:p>
    <w:p>
      <w:pPr>
        <w:pStyle w:val="Heading1"/>
      </w:pPr>
      <w:bookmarkStart w:id="2" w:name="_Toc2"/>
      <w:r>
        <w:t>Article summary:</w:t>
      </w:r>
      <w:bookmarkEnd w:id="2"/>
    </w:p>
    <w:p>
      <w:pPr>
        <w:jc w:val="both"/>
      </w:pPr>
      <w:r>
        <w:rPr/>
        <w:t xml:space="preserve">1. The vegetative state is a condition where patients are awake but show no signs of awareness or consciousness.</w:t>
      </w:r>
    </w:p>
    <w:p>
      <w:pPr>
        <w:jc w:val="both"/>
      </w:pPr>
      <w:r>
        <w:rPr/>
        <w:t xml:space="preserve">2. Recent studies have shown that some patients in the vegetative state may have residual cognitive abilities, which can be detected through neuroimaging techniques.</w:t>
      </w:r>
    </w:p>
    <w:p>
      <w:pPr>
        <w:jc w:val="both"/>
      </w:pPr>
      <w:r>
        <w:rPr/>
        <w:t xml:space="preserve">3. Understanding the neural correlates of awareness and consciousness in the vegetative state can provide insights into the mechanisms underlying these processes in healthy individuals and inform clinical decision-making.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neural correlate of (un)awareness: lessons from the vegetative state" by Laureys (2005) provides an overview of the neural mechanisms underlying awareness and consciousness, with a focus on patients in a vegetative state. While the article presents some interesting insights into the topic, it suffers from several limitations that need to be addressed.</w:t>
      </w:r>
    </w:p>
    <w:p>
      <w:pPr>
        <w:jc w:val="both"/>
      </w:pPr>
      <w:r>
        <w:rPr/>
        <w:t xml:space="preserve"/>
      </w:r>
    </w:p>
    <w:p>
      <w:pPr>
        <w:jc w:val="both"/>
      </w:pPr>
      <w:r>
        <w:rPr/>
        <w:t xml:space="preserve">One potential bias in the article is its focus on patients in a vegetative state, which may not be representative of all cases of altered consciousness. The author acknowledges this limitation but does not provide enough evidence to support their claims about the generalizability of their findings. Additionally, the article's emphasis on brain imaging techniques as a means of studying consciousness may overlook other important factors that contribute to awareness.</w:t>
      </w:r>
    </w:p>
    <w:p>
      <w:pPr>
        <w:jc w:val="both"/>
      </w:pPr>
      <w:r>
        <w:rPr/>
        <w:t xml:space="preserve"/>
      </w:r>
    </w:p>
    <w:p>
      <w:pPr>
        <w:jc w:val="both"/>
      </w:pPr>
      <w:r>
        <w:rPr/>
        <w:t xml:space="preserve">Another issue with the article is its one-sided reporting, which focuses primarily on studies that support the author's perspective. While some counterarguments are briefly mentioned, they are not explored in depth or given equal weight to supporting evidence. This lack of balance undermines the credibility of the article and suggests that it may be promoting a particular viewpoint rather than presenting an objective analysis.</w:t>
      </w:r>
    </w:p>
    <w:p>
      <w:pPr>
        <w:jc w:val="both"/>
      </w:pPr>
      <w:r>
        <w:rPr/>
        <w:t xml:space="preserve"/>
      </w:r>
    </w:p>
    <w:p>
      <w:pPr>
        <w:jc w:val="both"/>
      </w:pPr>
      <w:r>
        <w:rPr/>
        <w:t xml:space="preserve">Furthermore, there are unsupported claims made throughout the article that lack sufficient evidence or explanation. For example, when discussing brain activity patterns in patients with disorders of consciousness, Laureys states that "the presence or absence of these patterns can predict clinical outcome." However, no further details are provided about how this prediction is made or what factors might influence it.</w:t>
      </w:r>
    </w:p>
    <w:p>
      <w:pPr>
        <w:jc w:val="both"/>
      </w:pPr>
      <w:r>
        <w:rPr/>
        <w:t xml:space="preserve"/>
      </w:r>
    </w:p>
    <w:p>
      <w:pPr>
        <w:jc w:val="both"/>
      </w:pPr>
      <w:r>
        <w:rPr/>
        <w:t xml:space="preserve">The article also fails to consider important points related to ethical concerns surrounding research on patients with altered consciousness. While Laureys briefly mentions these issues, they are not explored in depth or given adequate attention. This oversight is particularly concerning given recent debates about informed consent and patient autonomy in medical research.</w:t>
      </w:r>
    </w:p>
    <w:p>
      <w:pPr>
        <w:jc w:val="both"/>
      </w:pPr>
      <w:r>
        <w:rPr/>
        <w:t xml:space="preserve"/>
      </w:r>
    </w:p>
    <w:p>
      <w:pPr>
        <w:jc w:val="both"/>
      </w:pPr>
      <w:r>
        <w:rPr/>
        <w:t xml:space="preserve">Finally, there is promotional content present in the article that suggests a bias towards certain treatments or interventions for patients with disorders of consciousness. For example, Laureys notes that "early diagnosis and treatment can improve outcomes" without providing sufficient evidence to support this claim or considering potential risks associated with such interventions.</w:t>
      </w:r>
    </w:p>
    <w:p>
      <w:pPr>
        <w:jc w:val="both"/>
      </w:pPr>
      <w:r>
        <w:rPr/>
        <w:t xml:space="preserve"/>
      </w:r>
    </w:p>
    <w:p>
      <w:pPr>
        <w:jc w:val="both"/>
      </w:pPr>
      <w:r>
        <w:rPr/>
        <w:t xml:space="preserve">In conclusion, while "The neural correlate of (un)awareness: lessons from the vegetative state" provides some valuable insights into consciousness and brain function, it suffers from several limitations related to bias, one-sided reporting, unsupported claims, missing points of consideration and evidence for claims made. These issues undermine its credibility as an objective analysis and suggest that readers should approach its conclusions with caution.</w:t>
      </w:r>
    </w:p>
    <w:p>
      <w:pPr>
        <w:pStyle w:val="Heading1"/>
      </w:pPr>
      <w:bookmarkStart w:id="5" w:name="_Toc5"/>
      <w:r>
        <w:t>Topics for further research:</w:t>
      </w:r>
      <w:bookmarkEnd w:id="5"/>
    </w:p>
    <w:p>
      <w:pPr>
        <w:spacing w:after="0"/>
        <w:numPr>
          <w:ilvl w:val="0"/>
          <w:numId w:val="2"/>
        </w:numPr>
      </w:pPr>
      <w:r>
        <w:rPr/>
        <w:t xml:space="preserve">Ethical concerns in research on patients with altered consciousness
</w:t>
      </w:r>
    </w:p>
    <w:p>
      <w:pPr>
        <w:spacing w:after="0"/>
        <w:numPr>
          <w:ilvl w:val="0"/>
          <w:numId w:val="2"/>
        </w:numPr>
      </w:pPr>
      <w:r>
        <w:rPr/>
        <w:t xml:space="preserve">Factors contributing to awareness beyond brain imaging techniques
</w:t>
      </w:r>
    </w:p>
    <w:p>
      <w:pPr>
        <w:spacing w:after="0"/>
        <w:numPr>
          <w:ilvl w:val="0"/>
          <w:numId w:val="2"/>
        </w:numPr>
      </w:pPr>
      <w:r>
        <w:rPr/>
        <w:t xml:space="preserve">Counterarguments to the author's perspective on consciousness in vegetative state patients
</w:t>
      </w:r>
    </w:p>
    <w:p>
      <w:pPr>
        <w:spacing w:after="0"/>
        <w:numPr>
          <w:ilvl w:val="0"/>
          <w:numId w:val="2"/>
        </w:numPr>
      </w:pPr>
      <w:r>
        <w:rPr/>
        <w:t xml:space="preserve">Risks associated with early diagnosis and treatment of disorders of consciousness
</w:t>
      </w:r>
    </w:p>
    <w:p>
      <w:pPr>
        <w:spacing w:after="0"/>
        <w:numPr>
          <w:ilvl w:val="0"/>
          <w:numId w:val="2"/>
        </w:numPr>
      </w:pPr>
      <w:r>
        <w:rPr/>
        <w:t xml:space="preserve">Patient autonomy and informed consent in medical research
</w:t>
      </w:r>
    </w:p>
    <w:p>
      <w:pPr>
        <w:numPr>
          <w:ilvl w:val="0"/>
          <w:numId w:val="2"/>
        </w:numPr>
      </w:pPr>
      <w:r>
        <w:rPr/>
        <w:t xml:space="preserve">Alternative approaches to studying consciousness beyond neural correlates</w:t>
      </w:r>
    </w:p>
    <w:p>
      <w:pPr>
        <w:pStyle w:val="Heading1"/>
      </w:pPr>
      <w:bookmarkStart w:id="6" w:name="_Toc6"/>
      <w:r>
        <w:t>Report location:</w:t>
      </w:r>
      <w:bookmarkEnd w:id="6"/>
    </w:p>
    <w:p>
      <w:hyperlink r:id="rId8" w:history="1">
        <w:r>
          <w:rPr>
            <w:color w:val="2980b9"/>
            <w:u w:val="single"/>
          </w:rPr>
          <w:t xml:space="preserve">https://www.fullpicture.app/item/be65e5a3d72496da5448f47f021a0082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13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tics.2005.10.010" TargetMode="External"/><Relationship Id="rId8" Type="http://schemas.openxmlformats.org/officeDocument/2006/relationships/hyperlink" Target="https://www.fullpicture.app/item/be65e5a3d72496da5448f47f021a00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2024-01-07T00:35:01+01:00</dcterms:created>
  <dcterms:modified xsi:type="dcterms:W3CDTF">2024-01-07T00:35:01+01:00</dcterms:modified>
</cp:coreProperties>
</file>

<file path=docProps/custom.xml><?xml version="1.0" encoding="utf-8"?>
<Properties xmlns="http://schemas.openxmlformats.org/officeDocument/2006/custom-properties" xmlns:vt="http://schemas.openxmlformats.org/officeDocument/2006/docPropsVTypes"/>
</file>