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Godot</w:t>
      </w:r>
      <w:br/>
      <w:hyperlink r:id="rId7" w:history="1">
        <w:r>
          <w:rPr>
            <w:color w:val="2980b9"/>
            <w:u w:val="single"/>
          </w:rPr>
          <w:t xml:space="preserve">https://godot.wtf/</w:t>
        </w:r>
      </w:hyperlink>
    </w:p>
    <w:p>
      <w:pPr>
        <w:pStyle w:val="Heading1"/>
      </w:pPr>
      <w:bookmarkStart w:id="2" w:name="_Toc2"/>
      <w:r>
        <w:t>Article summary:</w:t>
      </w:r>
      <w:bookmarkEnd w:id="2"/>
    </w:p>
    <w:p>
      <w:pPr>
        <w:jc w:val="both"/>
      </w:pPr>
      <w:r>
        <w:rPr/>
        <w:t xml:space="preserve">1. Godot is a one-of-a-kind digital pixel art asset minted on the Ethereum blockchain.</w:t>
      </w:r>
    </w:p>
    <w:p>
      <w:pPr>
        <w:jc w:val="both"/>
      </w:pPr>
      <w:r>
        <w:rPr/>
        <w:t xml:space="preserve">2. It provides a platform for unparalleled self-expression and creativity in the NFT world.</w:t>
      </w:r>
    </w:p>
    <w:p>
      <w:pPr>
        <w:jc w:val="both"/>
      </w:pPr>
      <w:r>
        <w:rPr/>
        <w:t xml:space="preserve">3. Anyone can generate the proof using any public address in the list, but only the owner of that address will be able to make a successful transaction by using it.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"Godot" appears to be a promotional piece for the Godot Mint Page, which offers digital pixel art assets minted on the Ethereum blockchain. The article claims that these assets provide a platform for unparalleled self-expression and creativity in the NFT world, but it lacks evidence to support this claim.</w:t>
      </w:r>
    </w:p>
    <w:p>
      <w:pPr>
        <w:jc w:val="both"/>
      </w:pPr>
      <w:r>
        <w:rPr/>
        <w:t xml:space="preserve"/>
      </w:r>
    </w:p>
    <w:p>
      <w:pPr>
        <w:jc w:val="both"/>
      </w:pPr>
      <w:r>
        <w:rPr/>
        <w:t xml:space="preserve">One potential bias in the article is its focus solely on the benefits of Godot PFPs without mentioning any potential risks or drawbacks. For example, there is no discussion of the environmental impact of minting NFTs or the potential for scams and fraud in the NFT market.</w:t>
      </w:r>
    </w:p>
    <w:p>
      <w:pPr>
        <w:jc w:val="both"/>
      </w:pPr>
      <w:r>
        <w:rPr/>
        <w:t xml:space="preserve"/>
      </w:r>
    </w:p>
    <w:p>
      <w:pPr>
        <w:jc w:val="both"/>
      </w:pPr>
      <w:r>
        <w:rPr/>
        <w:t xml:space="preserve">Additionally, the article does not present both sides equally as it only promotes Godot PFPs without exploring alternative options or perspectives. This one-sided reporting may lead readers to believe that Godot PFPs are the only viable option for digital art collectors and enthusiasts.</w:t>
      </w:r>
    </w:p>
    <w:p>
      <w:pPr>
        <w:jc w:val="both"/>
      </w:pPr>
      <w:r>
        <w:rPr/>
        <w:t xml:space="preserve"/>
      </w:r>
    </w:p>
    <w:p>
      <w:pPr>
        <w:jc w:val="both"/>
      </w:pPr>
      <w:r>
        <w:rPr/>
        <w:t xml:space="preserve">The article also includes technical jargon such as "smart-contract" and "Etherscan" without providing adequate explanations for readers who may not be familiar with these terms. This lack of clarity may make it difficult for some readers to fully understand the content of the article.</w:t>
      </w:r>
    </w:p>
    <w:p>
      <w:pPr>
        <w:jc w:val="both"/>
      </w:pPr>
      <w:r>
        <w:rPr/>
        <w:t xml:space="preserve"/>
      </w:r>
    </w:p>
    <w:p>
      <w:pPr>
        <w:jc w:val="both"/>
      </w:pPr>
      <w:r>
        <w:rPr/>
        <w:t xml:space="preserve">Overall, while the article provides some information about Godot PFPs, it lacks depth and balance in its reporting. It appears to be primarily promotional content rather than an objective analysis of the topic at hand.</w:t>
      </w:r>
    </w:p>
    <w:p>
      <w:pPr>
        <w:pStyle w:val="Heading1"/>
      </w:pPr>
      <w:bookmarkStart w:id="5" w:name="_Toc5"/>
      <w:r>
        <w:t>Topics for further research:</w:t>
      </w:r>
      <w:bookmarkEnd w:id="5"/>
    </w:p>
    <w:p>
      <w:pPr>
        <w:spacing w:after="0"/>
        <w:numPr>
          <w:ilvl w:val="0"/>
          <w:numId w:val="2"/>
        </w:numPr>
      </w:pPr>
      <w:r>
        <w:rPr/>
        <w:t xml:space="preserve">Environmental impact of NFTs
</w:t>
      </w:r>
    </w:p>
    <w:p>
      <w:pPr>
        <w:spacing w:after="0"/>
        <w:numPr>
          <w:ilvl w:val="0"/>
          <w:numId w:val="2"/>
        </w:numPr>
      </w:pPr>
      <w:r>
        <w:rPr/>
        <w:t xml:space="preserve">Risks and drawbacks of NFTs
</w:t>
      </w:r>
    </w:p>
    <w:p>
      <w:pPr>
        <w:spacing w:after="0"/>
        <w:numPr>
          <w:ilvl w:val="0"/>
          <w:numId w:val="2"/>
        </w:numPr>
      </w:pPr>
      <w:r>
        <w:rPr/>
        <w:t xml:space="preserve">Alternatives to Godot PFPs in the NFT market
</w:t>
      </w:r>
    </w:p>
    <w:p>
      <w:pPr>
        <w:spacing w:after="0"/>
        <w:numPr>
          <w:ilvl w:val="0"/>
          <w:numId w:val="2"/>
        </w:numPr>
      </w:pPr>
      <w:r>
        <w:rPr/>
        <w:t xml:space="preserve">Scams and fraud in the NFT market
</w:t>
      </w:r>
    </w:p>
    <w:p>
      <w:pPr>
        <w:spacing w:after="0"/>
        <w:numPr>
          <w:ilvl w:val="0"/>
          <w:numId w:val="2"/>
        </w:numPr>
      </w:pPr>
      <w:r>
        <w:rPr/>
        <w:t xml:space="preserve">Explanation of smart-contracts in blockchain technology
</w:t>
      </w:r>
    </w:p>
    <w:p>
      <w:pPr>
        <w:numPr>
          <w:ilvl w:val="0"/>
          <w:numId w:val="2"/>
        </w:numPr>
      </w:pPr>
      <w:r>
        <w:rPr/>
        <w:t xml:space="preserve">Understanding Etherscan in Ethereum blockchain</w:t>
      </w:r>
    </w:p>
    <w:p>
      <w:pPr>
        <w:pStyle w:val="Heading1"/>
      </w:pPr>
      <w:bookmarkStart w:id="6" w:name="_Toc6"/>
      <w:r>
        <w:t>Report location:</w:t>
      </w:r>
      <w:bookmarkEnd w:id="6"/>
    </w:p>
    <w:p>
      <w:hyperlink r:id="rId8" w:history="1">
        <w:r>
          <w:rPr>
            <w:color w:val="2980b9"/>
            <w:u w:val="single"/>
          </w:rPr>
          <w:t xml:space="preserve">https://www.fullpicture.app/item/be7dc4b63018cd807a4da61f1819f463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B4A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dot.wtf/" TargetMode="External"/><Relationship Id="rId8" Type="http://schemas.openxmlformats.org/officeDocument/2006/relationships/hyperlink" Target="https://www.fullpicture.app/item/be7dc4b63018cd807a4da61f1819f4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2024-01-23T22:35:09+01:00</dcterms:created>
  <dcterms:modified xsi:type="dcterms:W3CDTF">2024-01-23T22:35:09+01:00</dcterms:modified>
</cp:coreProperties>
</file>

<file path=docProps/custom.xml><?xml version="1.0" encoding="utf-8"?>
<Properties xmlns="http://schemas.openxmlformats.org/officeDocument/2006/custom-properties" xmlns:vt="http://schemas.openxmlformats.org/officeDocument/2006/docPropsVTypes"/>
</file>