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facile strategy to convert low-activity commercial iron oxides and cobalt disulfide into high-activity Fenton-like catalysts: spontaneous generation of 1O2 for aqueous decontamination - ScienceDirect</w:t>
      </w:r>
      <w:br/>
      <w:hyperlink r:id="rId7" w:history="1">
        <w:r>
          <w:rPr>
            <w:color w:val="2980b9"/>
            <w:u w:val="single"/>
          </w:rPr>
          <w:t xml:space="preserve">https://www.sciencedirect.com/science/article/pii/S2468519422003354</w:t>
        </w:r>
      </w:hyperlink>
    </w:p>
    <w:p>
      <w:pPr>
        <w:pStyle w:val="Heading1"/>
      </w:pPr>
      <w:bookmarkStart w:id="2" w:name="_Toc2"/>
      <w:r>
        <w:t>Article summary:</w:t>
      </w:r>
      <w:bookmarkEnd w:id="2"/>
    </w:p>
    <w:p>
      <w:pPr>
        <w:jc w:val="both"/>
      </w:pPr>
      <w:r>
        <w:rPr/>
        <w:t xml:space="preserve">1. A facile ball milling procedure was used to design a vacancy-rich iron–cobalt bimetallic heterojunctions (b-CoS2/Fe3O4) catalyst with a core–shell structure.</w:t>
      </w:r>
    </w:p>
    <w:p>
      <w:pPr>
        <w:jc w:val="both"/>
      </w:pPr>
      <w:r>
        <w:rPr/>
        <w:t xml:space="preserve">2. This catalyst can convert various inefficient commercial iron oxides and cobalt disulfide into highly active catalysts for dioxygen activation.</w:t>
      </w:r>
    </w:p>
    <w:p>
      <w:pPr>
        <w:jc w:val="both"/>
      </w:pPr>
      <w:r>
        <w:rPr/>
        <w:t xml:space="preserve">3. An automated reactor was designed and applied to wastewater treatment in continuous flow mode, demonstrating the potential of the proposed system in environmental remediation.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and its results, as well as references to other studies that support its claims. The authors also provide evidence from experiments and DFT calculations to back up their findings. However, there are some potential biases in the article that should be noted. For example, the authors focus mainly on the advantages of their proposed system for environmental remediation without exploring any potential risks or drawbacks associated with it. Additionally, they do not present any counterarguments or alternative solutions to the problem they are addressing, which could have provided a more balanced view of the issue. Furthermore, some of the claims made in the article are unsupported by evidence or data, such as when discussing how their proposed system could be used for wastewater treatment in continuous flow mode. Finally, there is some promotional content in the article that could be seen as biased towards their own research and findings.</w:t>
      </w:r>
    </w:p>
    <w:p>
      <w:pPr>
        <w:pStyle w:val="Heading1"/>
      </w:pPr>
      <w:bookmarkStart w:id="5" w:name="_Toc5"/>
      <w:r>
        <w:t>Topics for further research:</w:t>
      </w:r>
      <w:bookmarkEnd w:id="5"/>
    </w:p>
    <w:p>
      <w:pPr>
        <w:spacing w:after="0"/>
        <w:numPr>
          <w:ilvl w:val="0"/>
          <w:numId w:val="2"/>
        </w:numPr>
      </w:pPr>
      <w:r>
        <w:rPr/>
        <w:t xml:space="preserve">Environmental remediation risks</w:t>
      </w:r>
    </w:p>
    <w:p>
      <w:pPr>
        <w:spacing w:after="0"/>
        <w:numPr>
          <w:ilvl w:val="0"/>
          <w:numId w:val="2"/>
        </w:numPr>
      </w:pPr>
      <w:r>
        <w:rPr/>
        <w:t xml:space="preserve">Alternative solutions for wastewater treatment</w:t>
      </w:r>
    </w:p>
    <w:p>
      <w:pPr>
        <w:spacing w:after="0"/>
        <w:numPr>
          <w:ilvl w:val="0"/>
          <w:numId w:val="2"/>
        </w:numPr>
      </w:pPr>
      <w:r>
        <w:rPr/>
        <w:t xml:space="preserve">Continuous flow wastewater treatment</w:t>
      </w:r>
    </w:p>
    <w:p>
      <w:pPr>
        <w:spacing w:after="0"/>
        <w:numPr>
          <w:ilvl w:val="0"/>
          <w:numId w:val="2"/>
        </w:numPr>
      </w:pPr>
      <w:r>
        <w:rPr/>
        <w:t xml:space="preserve">DFT calculations for environmental remediation</w:t>
      </w:r>
    </w:p>
    <w:p>
      <w:pPr>
        <w:spacing w:after="0"/>
        <w:numPr>
          <w:ilvl w:val="0"/>
          <w:numId w:val="2"/>
        </w:numPr>
      </w:pPr>
      <w:r>
        <w:rPr/>
        <w:t xml:space="preserve">Advantages and disadvantages of environmental remediation</w:t>
      </w:r>
    </w:p>
    <w:p>
      <w:pPr>
        <w:numPr>
          <w:ilvl w:val="0"/>
          <w:numId w:val="2"/>
        </w:numPr>
      </w:pPr>
      <w:r>
        <w:rPr/>
        <w:t xml:space="preserve">Promotional content in environmental remediation research</w:t>
      </w:r>
    </w:p>
    <w:p>
      <w:pPr>
        <w:pStyle w:val="Heading1"/>
      </w:pPr>
      <w:bookmarkStart w:id="6" w:name="_Toc6"/>
      <w:r>
        <w:t>Report location:</w:t>
      </w:r>
      <w:bookmarkEnd w:id="6"/>
    </w:p>
    <w:p>
      <w:hyperlink r:id="rId8" w:history="1">
        <w:r>
          <w:rPr>
            <w:color w:val="2980b9"/>
            <w:u w:val="single"/>
          </w:rPr>
          <w:t xml:space="preserve">https://www.fullpicture.app/item/be7e705afcc8fb276077e297c12a4187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63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68519422003354" TargetMode="External"/><Relationship Id="rId8" Type="http://schemas.openxmlformats.org/officeDocument/2006/relationships/hyperlink" Target="https://www.fullpicture.app/item/be7e705afcc8fb276077e297c12a41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2023-03-02T19:27:10+01:00</dcterms:created>
  <dcterms:modified xsi:type="dcterms:W3CDTF">2023-03-02T19:27:10+01:00</dcterms:modified>
</cp:coreProperties>
</file>

<file path=docProps/custom.xml><?xml version="1.0" encoding="utf-8"?>
<Properties xmlns="http://schemas.openxmlformats.org/officeDocument/2006/custom-properties" xmlns:vt="http://schemas.openxmlformats.org/officeDocument/2006/docPropsVTypes"/>
</file>