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futures volatility predictability: New evidence based on machine learning models - ScienceDirect</w:t>
      </w:r>
      <w:br/>
      <w:hyperlink r:id="rId7" w:history="1">
        <w:r>
          <w:rPr>
            <w:color w:val="2980b9"/>
            <w:u w:val="single"/>
          </w:rPr>
          <w:t xml:space="preserve">https://www.sciencedirect.com/science/article/pii/S1057521922002538</w:t>
        </w:r>
      </w:hyperlink>
    </w:p>
    <w:p>
      <w:pPr>
        <w:pStyle w:val="Heading1"/>
      </w:pPr>
      <w:bookmarkStart w:id="2" w:name="_Toc2"/>
      <w:r>
        <w:t>Article summary:</w:t>
      </w:r>
      <w:bookmarkEnd w:id="2"/>
    </w:p>
    <w:p>
      <w:pPr>
        <w:jc w:val="both"/>
      </w:pPr>
      <w:r>
        <w:rPr/>
        <w:t xml:space="preserve">1. 本文基于机器学习模型，全面研究了油价波动性与金融市场之间的联系。</w:t>
      </w:r>
    </w:p>
    <w:p>
      <w:pPr>
        <w:jc w:val="both"/>
      </w:pPr>
      <w:r>
        <w:rPr/>
        <w:t xml:space="preserve">2. 我们考察了机器学习模型中的“预测组合困惑”，发现组合模型在所有情况下都表现出更好的性能。</w:t>
      </w:r>
    </w:p>
    <w:p>
      <w:pPr>
        <w:jc w:val="both"/>
      </w:pPr>
      <w:r>
        <w:rPr/>
        <w:t xml:space="preserve">3. 我们还讨论了模型可解释性以及各个指标对预测性能的贡献。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本文是一项关于油价波动性与金融市场之间关系的定量分析，作者使用传统的预测模型、机器学习模型以及组合模型来进行分析。文章中引用了大量相关文章，并通过定量分析得出了一些有意义的发现。</w:t>
      </w:r>
    </w:p>
    <w:p>
      <w:pPr>
        <w:jc w:val="both"/>
      </w:pPr>
      <w:r>
        <w:rPr/>
        <w:t xml:space="preserve">然而，文章中也存在一些不足之处。首先，作者并没有就数据集进行详尽的说明，包括数据集来自何处、数据集包含多少样本、数据集是如何归一化或标准化的、数据集是如何判定异常样本或剔除异常样本的、数据集是如何处理时间序列相关性或时间序列不平衡性的。此外，作者也并没有对所使用的特征进行详尽说明，例如特征是如何选取或生成的、特征之间是否存在相关性或冗余性、特征是否已正则化或归一化、特征之间是否存在不对称信念或不对等保障权利。</w:t>
      </w:r>
    </w:p>
    <w:p>
      <w:pPr>
        <w:jc w:val="both"/>
      </w:pPr>
      <w:r>
        <w:rPr/>
        <w:t xml:space="preserve">此外，文章中也并没有考虑一些重要因素：例如作者并没有考虑原始数据中可能存在的异常情况、原始数</w:t>
      </w:r>
    </w:p>
    <w:p>
      <w:pPr>
        <w:pStyle w:val="Heading1"/>
      </w:pPr>
      <w:bookmarkStart w:id="5" w:name="_Toc5"/>
      <w:r>
        <w:t>Topics for further research:</w:t>
      </w:r>
      <w:bookmarkEnd w:id="5"/>
    </w:p>
    <w:p>
      <w:pPr>
        <w:spacing w:after="0"/>
        <w:numPr>
          <w:ilvl w:val="0"/>
          <w:numId w:val="2"/>
        </w:numPr>
      </w:pPr>
      <w:r>
        <w:rPr/>
        <w:t xml:space="preserve">数据集来源；</w:t>
      </w:r>
    </w:p>
    <w:p>
      <w:pPr>
        <w:spacing w:after="0"/>
        <w:numPr>
          <w:ilvl w:val="0"/>
          <w:numId w:val="2"/>
        </w:numPr>
      </w:pPr>
      <w:r>
        <w:rPr/>
        <w:t xml:space="preserve">数据集样本数量；</w:t>
      </w:r>
    </w:p>
    <w:p>
      <w:pPr>
        <w:spacing w:after="0"/>
        <w:numPr>
          <w:ilvl w:val="0"/>
          <w:numId w:val="2"/>
        </w:numPr>
      </w:pPr>
      <w:r>
        <w:rPr/>
        <w:t xml:space="preserve">数据集归一化或标准化；</w:t>
      </w:r>
    </w:p>
    <w:p>
      <w:pPr>
        <w:spacing w:after="0"/>
        <w:numPr>
          <w:ilvl w:val="0"/>
          <w:numId w:val="2"/>
        </w:numPr>
      </w:pPr>
      <w:r>
        <w:rPr/>
        <w:t xml:space="preserve">异常样本处理；</w:t>
      </w:r>
    </w:p>
    <w:p>
      <w:pPr>
        <w:spacing w:after="0"/>
        <w:numPr>
          <w:ilvl w:val="0"/>
          <w:numId w:val="2"/>
        </w:numPr>
      </w:pPr>
      <w:r>
        <w:rPr/>
        <w:t xml:space="preserve">时间序列相关性处理；</w:t>
      </w:r>
    </w:p>
    <w:p>
      <w:pPr>
        <w:numPr>
          <w:ilvl w:val="0"/>
          <w:numId w:val="2"/>
        </w:numPr>
      </w:pPr>
      <w:r>
        <w:rPr/>
        <w:t xml:space="preserve">特征选取或生成。</w:t>
      </w:r>
    </w:p>
    <w:p>
      <w:pPr>
        <w:pStyle w:val="Heading1"/>
      </w:pPr>
      <w:bookmarkStart w:id="6" w:name="_Toc6"/>
      <w:r>
        <w:t>Report location:</w:t>
      </w:r>
      <w:bookmarkEnd w:id="6"/>
    </w:p>
    <w:p>
      <w:hyperlink r:id="rId8" w:history="1">
        <w:r>
          <w:rPr>
            <w:color w:val="2980b9"/>
            <w:u w:val="single"/>
          </w:rPr>
          <w:t xml:space="preserve">https://www.fullpicture.app/item/becdbb46e6c0bda3338f28db3887c4ae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A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7521922002538" TargetMode="External"/><Relationship Id="rId8" Type="http://schemas.openxmlformats.org/officeDocument/2006/relationships/hyperlink" Target="https://www.fullpicture.app/item/becdbb46e6c0bda3338f28db3887c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2023-02-25T20:15:44+01:00</dcterms:created>
  <dcterms:modified xsi:type="dcterms:W3CDTF">2023-02-25T20:15:44+01:00</dcterms:modified>
</cp:coreProperties>
</file>

<file path=docProps/custom.xml><?xml version="1.0" encoding="utf-8"?>
<Properties xmlns="http://schemas.openxmlformats.org/officeDocument/2006/custom-properties" xmlns:vt="http://schemas.openxmlformats.org/officeDocument/2006/docPropsVTypes"/>
</file>