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Suppression of Bulk Defects in Antimonide Superlattice Infrared Photodiodes | MRS Online Proceedings Library (OPL) | Cambridge Core</w:t>
      </w:r>
      <w:br/>
      <w:hyperlink r:id="rId7" w:history="1">
        <w:r>
          <w:rPr>
            <w:color w:val="2980b9"/>
            <w:u w:val="single"/>
          </w:rPr>
          <w:t xml:space="preserve">https://www.cambridge.org/core/journals/mrs-online-proceedings-library-archive/article/abs/suppression-of-bulk-defects-in-antimonide-superlattice-infrared-photodiodes/385E4E3931DD14465ACEBEF8008DC734</w:t>
        </w:r>
      </w:hyperlink>
    </w:p>
    <w:p>
      <w:pPr>
        <w:pStyle w:val="Heading1"/>
      </w:pPr>
      <w:bookmarkStart w:id="2" w:name="_Toc2"/>
      <w:r>
        <w:t>Article summary:</w:t>
      </w:r>
      <w:bookmarkEnd w:id="2"/>
    </w:p>
    <w:p>
      <w:pPr>
        <w:jc w:val="both"/>
      </w:pPr>
      <w:r>
        <w:rPr/>
        <w:t xml:space="preserve">1. Defects in antimonide superlattices (ASL) are preventing them from outperforming mercury cadmium telluride (MCT) based infrared photodiodes.</w:t>
      </w:r>
    </w:p>
    <w:p>
      <w:pPr>
        <w:jc w:val="both"/>
      </w:pPr>
      <w:r>
        <w:rPr/>
        <w:t xml:space="preserve">2. Studies of epitaxial growth parameters and their influence on defect formation have been conducted, including the desorption of oxides from GaSb substrates, buffer growth, and the ratio of As to In flux during superlattice growth.</w:t>
      </w:r>
    </w:p>
    <w:p>
      <w:pPr>
        <w:jc w:val="both"/>
      </w:pPr>
      <w:r>
        <w:rPr/>
        <w:t xml:space="preserve">3. The optimal conditions for growing ASLs have been identified, with an optimal growth window between 480 and 500 °C and a mismatch of 0.1% or less between lattice parameters.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conducted on antimonide superlattices (ASL). The authors provide evidence for their claims through references to other studies and experiments that have been conducted in the field. They also provide detailed descriptions of their own experiments and results, which are supported by data from X-ray photoelectron spectroscopy analysis, side-by-side comparisons of vicinal ((100) + 1 ° (111)) and flat (100) substrates, as well as the ratio of As to In flux during superlattice growth. </w:t>
      </w:r>
    </w:p>
    <w:p>
      <w:pPr>
        <w:jc w:val="both"/>
      </w:pPr>
      <w:r>
        <w:rPr/>
        <w:t xml:space="preserve">The article does not appear to be biased or one-sided in its reporting; it presents both sides equally by noting both the potential benefits of ASLs over MCT based infrared photodiodes as well as the defects that are preventing this potential from being realized. It also does not appear to contain any promotional content or partiality towards any particular viewpoint or conclusion. </w:t>
      </w:r>
    </w:p>
    <w:p>
      <w:pPr>
        <w:jc w:val="both"/>
      </w:pPr>
      <w:r>
        <w:rPr/>
        <w:t xml:space="preserve">The article does not appear to be missing any points of consideration or evidence for its claims; all relevant information is provided in detail with supporting references where necessary. It also does not appear to be missing any counterarguments or unexplored perspectives; all possible risks associated with ASLs are noted throughout the article.</w:t>
      </w:r>
    </w:p>
    <w:p>
      <w:pPr>
        <w:pStyle w:val="Heading1"/>
      </w:pPr>
      <w:bookmarkStart w:id="5" w:name="_Toc5"/>
      <w:r>
        <w:t>Topics for further research:</w:t>
      </w:r>
      <w:bookmarkEnd w:id="5"/>
    </w:p>
    <w:p>
      <w:pPr>
        <w:spacing w:after="0"/>
        <w:numPr>
          <w:ilvl w:val="0"/>
          <w:numId w:val="2"/>
        </w:numPr>
      </w:pPr>
      <w:r>
        <w:rPr/>
        <w:t xml:space="preserve">Antimonide superlattice applications </w:t>
      </w:r>
    </w:p>
    <w:p>
      <w:pPr>
        <w:spacing w:after="0"/>
        <w:numPr>
          <w:ilvl w:val="0"/>
          <w:numId w:val="2"/>
        </w:numPr>
      </w:pPr>
      <w:r>
        <w:rPr/>
        <w:t xml:space="preserve">Antimonide superlattice growth mechanisms </w:t>
      </w:r>
    </w:p>
    <w:p>
      <w:pPr>
        <w:spacing w:after="0"/>
        <w:numPr>
          <w:ilvl w:val="0"/>
          <w:numId w:val="2"/>
        </w:numPr>
      </w:pPr>
      <w:r>
        <w:rPr/>
        <w:t xml:space="preserve">Antimonide superlattice structure </w:t>
      </w:r>
    </w:p>
    <w:p>
      <w:pPr>
        <w:spacing w:after="0"/>
        <w:numPr>
          <w:ilvl w:val="0"/>
          <w:numId w:val="2"/>
        </w:numPr>
      </w:pPr>
      <w:r>
        <w:rPr/>
        <w:t xml:space="preserve">Antimonide superlattice properties </w:t>
      </w:r>
    </w:p>
    <w:p>
      <w:pPr>
        <w:spacing w:after="0"/>
        <w:numPr>
          <w:ilvl w:val="0"/>
          <w:numId w:val="2"/>
        </w:numPr>
      </w:pPr>
      <w:r>
        <w:rPr/>
        <w:t xml:space="preserve">Antimonide superlattice defects </w:t>
      </w:r>
    </w:p>
    <w:p>
      <w:pPr>
        <w:numPr>
          <w:ilvl w:val="0"/>
          <w:numId w:val="2"/>
        </w:numPr>
      </w:pPr>
      <w:r>
        <w:rPr/>
        <w:t xml:space="preserve">Antimonide superlattice fabrication techniques</w:t>
      </w:r>
    </w:p>
    <w:p>
      <w:pPr>
        <w:pStyle w:val="Heading1"/>
      </w:pPr>
      <w:bookmarkStart w:id="6" w:name="_Toc6"/>
      <w:r>
        <w:t>Report location:</w:t>
      </w:r>
      <w:bookmarkEnd w:id="6"/>
    </w:p>
    <w:p>
      <w:hyperlink r:id="rId8" w:history="1">
        <w:r>
          <w:rPr>
            <w:color w:val="2980b9"/>
            <w:u w:val="single"/>
          </w:rPr>
          <w:t xml:space="preserve">https://www.fullpicture.app/item/befe49503ed3153ee41d6419dcc33b2d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9A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mrs-online-proceedings-library-archive/article/abs/suppression-of-bulk-defects-in-antimonide-superlattice-infrared-photodiodes/385E4E3931DD14465ACEBEF8008DC734" TargetMode="External"/><Relationship Id="rId8" Type="http://schemas.openxmlformats.org/officeDocument/2006/relationships/hyperlink" Target="https://www.fullpicture.app/item/befe49503ed3153ee41d6419dcc33b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2023-02-20T13:02:11+01:00</dcterms:created>
  <dcterms:modified xsi:type="dcterms:W3CDTF">2023-02-20T13:02:11+01:00</dcterms:modified>
</cp:coreProperties>
</file>

<file path=docProps/custom.xml><?xml version="1.0" encoding="utf-8"?>
<Properties xmlns="http://schemas.openxmlformats.org/officeDocument/2006/custom-properties" xmlns:vt="http://schemas.openxmlformats.org/officeDocument/2006/docPropsVTypes"/>
</file>