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Combining EEG and fMRI | SpringerLink</w:t>
      </w:r>
      <w:br/>
      <w:hyperlink r:id="rId7" w:history="1">
        <w:r>
          <w:rPr>
            <w:color w:val="2980b9"/>
            <w:u w:val="single"/>
          </w:rPr>
          <w:t xml:space="preserve">https://link.springer.com/protocol/10.1007/978-1-61737-992-5_15</w:t>
        </w:r>
      </w:hyperlink>
    </w:p>
    <w:p>
      <w:pPr>
        <w:pStyle w:val="Heading1"/>
      </w:pPr>
      <w:bookmarkStart w:id="2" w:name="_Toc2"/>
      <w:r>
        <w:t>Article summary:</w:t>
      </w:r>
      <w:bookmarkEnd w:id="2"/>
    </w:p>
    <w:p>
      <w:pPr>
        <w:jc w:val="both"/>
      </w:pPr>
      <w:r>
        <w:rPr/>
        <w:t xml:space="preserve">1. Combining EEG and fMRI is a valuable method for investigating brain activity and dysfunction in the presence of disease.</w:t>
      </w:r>
    </w:p>
    <w:p>
      <w:pPr>
        <w:jc w:val="both"/>
      </w:pPr>
      <w:r>
        <w:rPr/>
        <w:t xml:space="preserve">2. EEG measures on-going oscillatory activity and evoked potentials with excellent temporal resolution, but suffers from limitations in sensitivity and spatial resolution.</w:t>
      </w:r>
    </w:p>
    <w:p>
      <w:pPr>
        <w:jc w:val="both"/>
      </w:pPr>
      <w:r>
        <w:rPr/>
        <w:t xml:space="preserve">3. fMRI provides better spatial localization of brain activity than EEG, but has poorer temporal resolution, making the two techniques highly complementary when combined. Simultaneous acquisition of data is ideal but can lead to degradation of data quality, while interleaved recording offers a compromise between simultaneous and separate recordings.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"Combining EEG and fMRI" provides an overview of the benefits and challenges of combining electroencephalography (EEG) with functional magnetic resonance imaging (fMRI) in studying brain function. While the article provides a comprehensive introduction to both techniques, it is biased towards promoting the advantages of combining EEG and fMRI, without adequately addressing potential limitations or drawbacks.</w:t>
      </w:r>
    </w:p>
    <w:p>
      <w:pPr>
        <w:jc w:val="both"/>
      </w:pPr>
      <w:r>
        <w:rPr/>
        <w:t xml:space="preserve"/>
      </w:r>
    </w:p>
    <w:p>
      <w:pPr>
        <w:jc w:val="both"/>
      </w:pPr>
      <w:r>
        <w:rPr/>
        <w:t xml:space="preserve">One-sided reporting is evident in the article's emphasis on the benefits of simultaneous acquisition of EEG and fMRI data, while downplaying its disadvantages. The article acknowledges that simultaneous recording can degrade data quality due to gradient and pulse artefacts, but does not explore these issues in depth or provide evidence for their impact on results. Similarly, the article suggests that interleaved recording offers a compromise between simultaneous and separate recordings, but does not address potential limitations or trade-offs associated with this approach.</w:t>
      </w:r>
    </w:p>
    <w:p>
      <w:pPr>
        <w:jc w:val="both"/>
      </w:pPr>
      <w:r>
        <w:rPr/>
        <w:t xml:space="preserve"/>
      </w:r>
    </w:p>
    <w:p>
      <w:pPr>
        <w:jc w:val="both"/>
      </w:pPr>
      <w:r>
        <w:rPr/>
        <w:t xml:space="preserve">The article also presents unsupported claims regarding the power of combined EEG/fMRI measurements. While it cites examples of key work illustrating the benefits of this approach, it does not provide evidence for its superiority over other methods or approaches. Moreover, the article overlooks counterarguments or alternative perspectives on combining EEG and fMRI, such as concerns about data interpretation or methodological challenges.</w:t>
      </w:r>
    </w:p>
    <w:p>
      <w:pPr>
        <w:jc w:val="both"/>
      </w:pPr>
      <w:r>
        <w:rPr/>
        <w:t xml:space="preserve"/>
      </w:r>
    </w:p>
    <w:p>
      <w:pPr>
        <w:jc w:val="both"/>
      </w:pPr>
      <w:r>
        <w:rPr/>
        <w:t xml:space="preserve">Promotional content is evident in the article's focus on highlighting the advantages of combining EEG and fMRI for investigating brain function. While this may be useful for researchers interested in this area, it may not provide a balanced perspective for readers unfamiliar with these techniques or their limitations.</w:t>
      </w:r>
    </w:p>
    <w:p>
      <w:pPr>
        <w:jc w:val="both"/>
      </w:pPr>
      <w:r>
        <w:rPr/>
        <w:t xml:space="preserve"/>
      </w:r>
    </w:p>
    <w:p>
      <w:pPr>
        <w:jc w:val="both"/>
      </w:pPr>
      <w:r>
        <w:rPr/>
        <w:t xml:space="preserve">Partiality is also evident in the article's limited discussion of potential risks associated with combining EEG and fMRI. While it briefly mentions safety concerns related to MRI scanning, it does not address ethical considerations related to human subjects research or potential biases introduced by combining different measurement modalities.</w:t>
      </w:r>
    </w:p>
    <w:p>
      <w:pPr>
        <w:jc w:val="both"/>
      </w:pPr>
      <w:r>
        <w:rPr/>
        <w:t xml:space="preserve"/>
      </w:r>
    </w:p>
    <w:p>
      <w:pPr>
        <w:jc w:val="both"/>
      </w:pPr>
      <w:r>
        <w:rPr/>
        <w:t xml:space="preserve">In conclusion, while "Combining EEG and fMRI" provides a useful introduction to these techniques and their integration, it is biased towards promoting their benefits without adequately addressing potential limitations or drawbacks. A more balanced perspective would require a more critical evaluation of both advantages and disadvantages associated with combining EEG and fMRI in studying brain function.</w:t>
      </w:r>
    </w:p>
    <w:p>
      <w:pPr>
        <w:pStyle w:val="Heading1"/>
      </w:pPr>
      <w:bookmarkStart w:id="5" w:name="_Toc5"/>
      <w:r>
        <w:t>Topics for further research:</w:t>
      </w:r>
      <w:bookmarkEnd w:id="5"/>
    </w:p>
    <w:p>
      <w:pPr>
        <w:spacing w:after="0"/>
        <w:numPr>
          <w:ilvl w:val="0"/>
          <w:numId w:val="2"/>
        </w:numPr>
      </w:pPr>
      <w:r>
        <w:rPr/>
        <w:t xml:space="preserve">Limitations of simultaneous EEG/fMRI recording
</w:t>
      </w:r>
    </w:p>
    <w:p>
      <w:pPr>
        <w:spacing w:after="0"/>
        <w:numPr>
          <w:ilvl w:val="0"/>
          <w:numId w:val="2"/>
        </w:numPr>
      </w:pPr>
      <w:r>
        <w:rPr/>
        <w:t xml:space="preserve">Trade-offs of interleaved EEG/fMRI recording
</w:t>
      </w:r>
    </w:p>
    <w:p>
      <w:pPr>
        <w:spacing w:after="0"/>
        <w:numPr>
          <w:ilvl w:val="0"/>
          <w:numId w:val="2"/>
        </w:numPr>
      </w:pPr>
      <w:r>
        <w:rPr/>
        <w:t xml:space="preserve">Criticisms of combining EEG and fMRI for brain function research
</w:t>
      </w:r>
    </w:p>
    <w:p>
      <w:pPr>
        <w:spacing w:after="0"/>
        <w:numPr>
          <w:ilvl w:val="0"/>
          <w:numId w:val="2"/>
        </w:numPr>
      </w:pPr>
      <w:r>
        <w:rPr/>
        <w:t xml:space="preserve">Alternative methods for investigating brain function
</w:t>
      </w:r>
    </w:p>
    <w:p>
      <w:pPr>
        <w:spacing w:after="0"/>
        <w:numPr>
          <w:ilvl w:val="0"/>
          <w:numId w:val="2"/>
        </w:numPr>
      </w:pPr>
      <w:r>
        <w:rPr/>
        <w:t xml:space="preserve">Ethical considerations in EEG/fMRI research with human subjects
</w:t>
      </w:r>
    </w:p>
    <w:p>
      <w:pPr>
        <w:numPr>
          <w:ilvl w:val="0"/>
          <w:numId w:val="2"/>
        </w:numPr>
      </w:pPr>
      <w:r>
        <w:rPr/>
        <w:t xml:space="preserve">Biases introduced by combining different measurement modalities in brain function research</w:t>
      </w:r>
    </w:p>
    <w:p>
      <w:pPr>
        <w:pStyle w:val="Heading1"/>
      </w:pPr>
      <w:bookmarkStart w:id="6" w:name="_Toc6"/>
      <w:r>
        <w:t>Report location:</w:t>
      </w:r>
      <w:bookmarkEnd w:id="6"/>
    </w:p>
    <w:p>
      <w:hyperlink r:id="rId8" w:history="1">
        <w:r>
          <w:rPr>
            <w:color w:val="2980b9"/>
            <w:u w:val="single"/>
          </w:rPr>
          <w:t xml:space="preserve">https://www.fullpicture.app/item/bf18f153f53e80e82198c0d03a3400fd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452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protocol/10.1007/978-1-61737-992-5_15" TargetMode="External"/><Relationship Id="rId8" Type="http://schemas.openxmlformats.org/officeDocument/2006/relationships/hyperlink" Target="https://www.fullpicture.app/item/bf18f153f53e80e82198c0d03a3400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2024-01-16T05:36:49+01:00</dcterms:created>
  <dcterms:modified xsi:type="dcterms:W3CDTF">2024-01-16T05:36:49+01:00</dcterms:modified>
</cp:coreProperties>
</file>

<file path=docProps/custom.xml><?xml version="1.0" encoding="utf-8"?>
<Properties xmlns="http://schemas.openxmlformats.org/officeDocument/2006/custom-properties" xmlns:vt="http://schemas.openxmlformats.org/officeDocument/2006/docPropsVTypes"/>
</file>