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Tracking the Role of Defect Types in Co3O4 Structural Evolution and Active Motifs during Oxygen Evolution Reaction | Journal of the American Chemical Society</w:t>
      </w:r>
      <w:br/>
      <w:hyperlink r:id="rId7" w:history="1">
        <w:r>
          <w:rPr>
            <w:color w:val="2980b9"/>
            <w:u w:val="single"/>
          </w:rPr>
          <w:t xml:space="preserve">https://pubs.acs.org/doi/10.1021/jacs.2c10515</w:t>
        </w:r>
      </w:hyperlink>
    </w:p>
    <w:p>
      <w:pPr>
        <w:pStyle w:val="Heading1"/>
      </w:pPr>
      <w:bookmarkStart w:id="2" w:name="_Toc2"/>
      <w:r>
        <w:t>Article summary:</w:t>
      </w:r>
      <w:bookmarkEnd w:id="2"/>
    </w:p>
    <w:p>
      <w:pPr>
        <w:jc w:val="both"/>
      </w:pPr>
      <w:r>
        <w:rPr/>
        <w:t xml:space="preserve">1. Co3O4 is a promising alternative to commercial IrO2 for oxygen evolution reaction (OER) due to its low overpotential and sluggish kinetics.</w:t>
      </w:r>
    </w:p>
    <w:p>
      <w:pPr>
        <w:jc w:val="both"/>
      </w:pPr>
      <w:r>
        <w:rPr/>
        <w:t xml:space="preserve">2. Defect engineering is an effective strategy to optimize the catalytic performance of Co3O4.</w:t>
      </w:r>
    </w:p>
    <w:p>
      <w:pPr>
        <w:jc w:val="both"/>
      </w:pPr>
      <w:r>
        <w:rPr/>
        <w:t xml:space="preserve">3. This study investigates the role of defects in initial activity, reconstruction process, and active species of Co3O4 during OER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role of defect types in Co3O4 structural evolution and active motifs during oxygen evolution reaction (OER). The authors present a thorough analysis of the effects of oxygen vacancies (Co3O4-VO) and cobalt vacancies (Co3O4-VCo) on the initial activity, reconstruction process, and dynamic active species of Co3O4. The authors use various characterization techniques such as high-resolution transmission electron microscopy (HR-TEM), X-ray photoelectron spectroscopy (XPS), X-ray absorption spectroscopy (XAS), and in situ Raman combined with first-principle calculations to investigate their findings. </w:t>
      </w:r>
    </w:p>
    <w:p>
      <w:pPr>
        <w:jc w:val="both"/>
      </w:pPr>
      <w:r>
        <w:rPr/>
        <w:t xml:space="preserve">The article appears to be reliable and trustworthy overall, as it provides detailed evidence for its claims through rigorous experimentation and analysis. The authors also provide sufficient background information on the topic, which helps readers understand their findings better. Furthermore, they discuss potential risks associated with their research, such as possible phase transitions due to thermal reduction under 5% H2/Ar atmosphere at 130 °C for 30 min. </w:t>
      </w:r>
    </w:p>
    <w:p>
      <w:pPr>
        <w:jc w:val="both"/>
      </w:pPr>
      <w:r>
        <w:rPr/>
        <w:t xml:space="preserve">However, there are some points that could be improved upon in this article. For example, while the authors discuss potential risks associated with their research, they do not explore any counterarguments or alternative perspectives on these risks or other aspects of their research. Additionally, while they provide evidence for their claims through experimentation and analysis, they do not provide any evidence from other sources that could corroborate their findings or provide additional insight into them. Finally, while they discuss potential applications for their research findings in detail, they do not explore any potential limitations or drawbacks associated with these applications that readers should be aware of before implementing them in practice.</w:t>
      </w:r>
    </w:p>
    <w:p>
      <w:pPr>
        <w:pStyle w:val="Heading1"/>
      </w:pPr>
      <w:bookmarkStart w:id="5" w:name="_Toc5"/>
      <w:r>
        <w:t>Topics for further research:</w:t>
      </w:r>
      <w:bookmarkEnd w:id="5"/>
    </w:p>
    <w:p>
      <w:pPr>
        <w:spacing w:after="0"/>
        <w:numPr>
          <w:ilvl w:val="0"/>
          <w:numId w:val="2"/>
        </w:numPr>
      </w:pPr>
      <w:r>
        <w:rPr/>
        <w:t xml:space="preserve">Oxygen Evolution Reaction (OER) applications</w:t>
      </w:r>
    </w:p>
    <w:p>
      <w:pPr>
        <w:spacing w:after="0"/>
        <w:numPr>
          <w:ilvl w:val="0"/>
          <w:numId w:val="2"/>
        </w:numPr>
      </w:pPr>
      <w:r>
        <w:rPr/>
        <w:t xml:space="preserve">Co3O4 structural evolution</w:t>
      </w:r>
    </w:p>
    <w:p>
      <w:pPr>
        <w:spacing w:after="0"/>
        <w:numPr>
          <w:ilvl w:val="0"/>
          <w:numId w:val="2"/>
        </w:numPr>
      </w:pPr>
      <w:r>
        <w:rPr/>
        <w:t xml:space="preserve">High-resolution Transmission Electron Microscopy (HR-TEM)</w:t>
      </w:r>
    </w:p>
    <w:p>
      <w:pPr>
        <w:spacing w:after="0"/>
        <w:numPr>
          <w:ilvl w:val="0"/>
          <w:numId w:val="2"/>
        </w:numPr>
      </w:pPr>
      <w:r>
        <w:rPr/>
        <w:t xml:space="preserve">X-ray Photoelectron Spectroscopy (XPS)</w:t>
      </w:r>
    </w:p>
    <w:p>
      <w:pPr>
        <w:spacing w:after="0"/>
        <w:numPr>
          <w:ilvl w:val="0"/>
          <w:numId w:val="2"/>
        </w:numPr>
      </w:pPr>
      <w:r>
        <w:rPr/>
        <w:t xml:space="preserve">X-ray Absorption Spectroscopy (XAS)</w:t>
      </w:r>
    </w:p>
    <w:p>
      <w:pPr>
        <w:numPr>
          <w:ilvl w:val="0"/>
          <w:numId w:val="2"/>
        </w:numPr>
      </w:pPr>
      <w:r>
        <w:rPr/>
        <w:t xml:space="preserve">In situ Raman spectroscopy</w:t>
      </w:r>
    </w:p>
    <w:p>
      <w:pPr>
        <w:pStyle w:val="Heading1"/>
      </w:pPr>
      <w:bookmarkStart w:id="6" w:name="_Toc6"/>
      <w:r>
        <w:t>Report location:</w:t>
      </w:r>
      <w:bookmarkEnd w:id="6"/>
    </w:p>
    <w:p>
      <w:hyperlink r:id="rId8" w:history="1">
        <w:r>
          <w:rPr>
            <w:color w:val="2980b9"/>
            <w:u w:val="single"/>
          </w:rPr>
          <w:t xml:space="preserve">https://www.fullpicture.app/item/bf56965771ac568cb4dc1dfed67646db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9D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2c10515" TargetMode="External"/><Relationship Id="rId8" Type="http://schemas.openxmlformats.org/officeDocument/2006/relationships/hyperlink" Target="https://www.fullpicture.app/item/bf56965771ac568cb4dc1dfed67646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2023-02-24T18:09:33+01:00</dcterms:created>
  <dcterms:modified xsi:type="dcterms:W3CDTF">2023-02-24T18:09:33+01:00</dcterms:modified>
</cp:coreProperties>
</file>

<file path=docProps/custom.xml><?xml version="1.0" encoding="utf-8"?>
<Properties xmlns="http://schemas.openxmlformats.org/officeDocument/2006/custom-properties" xmlns:vt="http://schemas.openxmlformats.org/officeDocument/2006/docPropsVTypes"/>
</file>