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Antioxidants | Free Full-Text | Ebselen Interferes with Alzheimer&amp;rsquo;s Disease by Regulating Mitochondrial Function</w:t>
      </w:r>
      <w:br/>
      <w:hyperlink r:id="rId7" w:history="1">
        <w:r>
          <w:rPr>
            <w:color w:val="2980b9"/>
            <w:u w:val="single"/>
          </w:rPr>
          <w:t xml:space="preserve">https://www.mdpi.com/2076-3921/11/7/1350</w:t>
        </w:r>
      </w:hyperlink>
    </w:p>
    <w:p>
      <w:pPr>
        <w:pStyle w:val="Heading1"/>
      </w:pPr>
      <w:bookmarkStart w:id="2" w:name="_Toc2"/>
      <w:r>
        <w:t>Article summary:</w:t>
      </w:r>
      <w:bookmarkEnd w:id="2"/>
    </w:p>
    <w:p>
      <w:pPr>
        <w:jc w:val="both"/>
      </w:pPr>
      <w:r>
        <w:rPr/>
        <w:t xml:space="preserve">1. Ebselen has potential in the prevention and treatment of Alzheimer's Disease (AD) due to its anti-inflammatory and antioxidant properties.</w:t>
      </w:r>
    </w:p>
    <w:p>
      <w:pPr>
        <w:jc w:val="both"/>
      </w:pPr>
      <w:r>
        <w:rPr/>
        <w:t xml:space="preserve">2. Ebselen was found to improve cognitive ability, eliminate β-Amyloid (Aβ) oligomers, and repair synaptic damage in AD mice brain.</w:t>
      </w:r>
    </w:p>
    <w:p>
      <w:pPr>
        <w:jc w:val="both"/>
      </w:pPr>
      <w:r>
        <w:rPr/>
        <w:t xml:space="preserve">3. Ebselen may exert its therapeutic effect by protecting mitochondria in AD through ameliorating mitochondrial energy metabolism, mitochondrial biogenesis, and mitochondrial fusion/fission balance.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the claims made with references to previous studies conducted on Ebselen’s effects on Alzheimer’s Disease (AD). The authors also provide a detailed description of their methods used to evaluate the pathology of AD mice, such as Western blotting, thioflavin T staining, transmission electron microscopy, and assays for measuring mitochondrial membrane potential and respiration. Furthermore, the authors provide a graphical abstract which helps readers quickly understand the main points of the article. </w:t>
      </w:r>
    </w:p>
    <w:p>
      <w:pPr>
        <w:jc w:val="both"/>
      </w:pPr>
      <w:r>
        <w:rPr/>
        <w:t xml:space="preserve">However, there are some potential biases that should be noted. Firstly, the authors do not mention any possible risks associated with using Ebselen at a lower concentration for treating AD mice. Secondly, they do not explore any counterarguments or present both sides equally when discussing Ebselen’s effects on AD mice. Lastly, there is no discussion about how Ebselen could be used in clinical settings or what further research needs to be done before it can be used clinically.</w:t>
      </w:r>
    </w:p>
    <w:p>
      <w:pPr>
        <w:pStyle w:val="Heading1"/>
      </w:pPr>
      <w:bookmarkStart w:id="5" w:name="_Toc5"/>
      <w:r>
        <w:t>Topics for further research:</w:t>
      </w:r>
      <w:bookmarkEnd w:id="5"/>
    </w:p>
    <w:p>
      <w:pPr>
        <w:spacing w:after="0"/>
        <w:numPr>
          <w:ilvl w:val="0"/>
          <w:numId w:val="2"/>
        </w:numPr>
      </w:pPr>
      <w:r>
        <w:rPr/>
        <w:t xml:space="preserve">Ebselen and Alzheimer's Disease clinical applications</w:t>
      </w:r>
    </w:p>
    <w:p>
      <w:pPr>
        <w:spacing w:after="0"/>
        <w:numPr>
          <w:ilvl w:val="0"/>
          <w:numId w:val="2"/>
        </w:numPr>
      </w:pPr>
      <w:r>
        <w:rPr/>
        <w:t xml:space="preserve">Risks associated with Ebselen treatment</w:t>
      </w:r>
    </w:p>
    <w:p>
      <w:pPr>
        <w:spacing w:after="0"/>
        <w:numPr>
          <w:ilvl w:val="0"/>
          <w:numId w:val="2"/>
        </w:numPr>
      </w:pPr>
      <w:r>
        <w:rPr/>
        <w:t xml:space="preserve">Counterarguments to Ebselen's effects on AD mice</w:t>
      </w:r>
    </w:p>
    <w:p>
      <w:pPr>
        <w:spacing w:after="0"/>
        <w:numPr>
          <w:ilvl w:val="0"/>
          <w:numId w:val="2"/>
        </w:numPr>
      </w:pPr>
      <w:r>
        <w:rPr/>
        <w:t xml:space="preserve">Mitochondrial membrane potential and respiration assays</w:t>
      </w:r>
    </w:p>
    <w:p>
      <w:pPr>
        <w:spacing w:after="0"/>
        <w:numPr>
          <w:ilvl w:val="0"/>
          <w:numId w:val="2"/>
        </w:numPr>
      </w:pPr>
      <w:r>
        <w:rPr/>
        <w:t xml:space="preserve">Thioflavin T staining for Alzheimer's Disease</w:t>
      </w:r>
    </w:p>
    <w:p>
      <w:pPr>
        <w:numPr>
          <w:ilvl w:val="0"/>
          <w:numId w:val="2"/>
        </w:numPr>
      </w:pPr>
      <w:r>
        <w:rPr/>
        <w:t xml:space="preserve">Western blotting for Alzheimer's Disease</w:t>
      </w:r>
    </w:p>
    <w:p>
      <w:pPr>
        <w:pStyle w:val="Heading1"/>
      </w:pPr>
      <w:bookmarkStart w:id="6" w:name="_Toc6"/>
      <w:r>
        <w:t>Report location:</w:t>
      </w:r>
      <w:bookmarkEnd w:id="6"/>
    </w:p>
    <w:p>
      <w:hyperlink r:id="rId8" w:history="1">
        <w:r>
          <w:rPr>
            <w:color w:val="2980b9"/>
            <w:u w:val="single"/>
          </w:rPr>
          <w:t xml:space="preserve">https://www.fullpicture.app/item/bf78cec1a162815404e9c8bfd5e8a9c3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D3B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921/11/7/1350" TargetMode="External"/><Relationship Id="rId8" Type="http://schemas.openxmlformats.org/officeDocument/2006/relationships/hyperlink" Target="https://www.fullpicture.app/item/bf78cec1a162815404e9c8bfd5e8a9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2023-02-27T09:03:51+01:00</dcterms:created>
  <dcterms:modified xsi:type="dcterms:W3CDTF">2023-02-27T09:03:51+01:00</dcterms:modified>
</cp:coreProperties>
</file>

<file path=docProps/custom.xml><?xml version="1.0" encoding="utf-8"?>
<Properties xmlns="http://schemas.openxmlformats.org/officeDocument/2006/custom-properties" xmlns:vt="http://schemas.openxmlformats.org/officeDocument/2006/docPropsVTypes"/>
</file>