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基于三参数容量衰减模型的锂离子电池容量估计 - 中国知网</w:t></w:r><w:br/><w:hyperlink r:id="rId7" w:history="1"><w:r><w:rPr><w:color w:val="2980b9"/><w:u w:val="single"/></w:rPr><w:t xml:space="preserve">https://kns.cnki.net/kcms2/article/abstract?v=3uoqIhG8C44YLTlOAiTRKibYlV5Vjs7iy_Rpms2pqwbFRRUtoUImHRCgH9Lpnuag1ifr0hi_FdzpuaEcAGV2ffgAEipOb5IE&uniplatform=NZKPT</w:t></w:r></w:hyperlink></w:p><w:p><w:pPr><w:pStyle w:val="Heading1"/></w:pPr><w:bookmarkStart w:id="2" w:name="_Toc2"/><w:r><w:t>Article summary:</w:t></w:r><w:bookmarkEnd w:id="2"/></w:p><w:p><w:pPr><w:jc w:val="both"/></w:pPr><w:r><w:rPr/><w:t xml:space="preserve">1. A three-parameter capacity decay model is proposed to accurately estimate the current capacity of lithium-ion power batteries.</w:t></w:r></w:p><w:p><w:pPr><w:jc w:val="both"/></w:pPr><w:r><w:rPr/><w:t xml:space="preserve">2. The capacity degradation data of lithium-ion batteries were obtained using the public NASA battery data set and fitted with a three-parameter capacity decay model.</w:t></w:r></w:p><w:p><w:pPr><w:jc w:val="both"/></w:pPr><w:r><w:rPr/><w:t xml:space="preserve">3. The model parameters are regularly updated based on the extended Kalman filter to achieve an accurate estimation of the capacity, with an error rate of generally 5%.</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overall reliable and trustworthy, as it provides detailed information about the proposed three-parameter capacity decay model for estimating the current capacity of lithium-ion power batteries. It also cites relevant research sources and provides references to related literature, which adds credibility to its claims. Furthermore, it mentions that the model parameters are regularly updated based on the extended Kalman filter in order to achieve an accurate estimation of the capacity, which further adds to its reliability.</w:t></w:r></w:p><w:p><w:pPr><w:jc w:val="both"/></w:pPr><w:r><w:rPr/><w:t xml:space="preserve">However, there are some potential biases in the article that should be noted. For example, it does not mention any possible risks associated with using this method for estimating battery capacities or any potential drawbacks that could arise from using this method. Additionally, it does not explore any counterarguments or present both sides equally when discussing its proposed method for estimating battery capacities. Finally, there is some promotional content in the article as it mentions various products and services related to electric vehicles without providing any evidence for their effectiveness or reliability.</w:t></w:r></w:p><w:p><w:pPr><w:pStyle w:val="Heading1"/></w:pPr><w:bookmarkStart w:id="5" w:name="_Toc5"/><w:r><w:t>Topics for further research:</w:t></w:r><w:bookmarkEnd w:id="5"/></w:p><w:p><w:pPr><w:spacing w:after="0"/><w:numPr><w:ilvl w:val="0"/><w:numId w:val="2"/></w:numPr></w:pPr><w:r><w:rPr/><w:t xml:space="preserve">Risks associated with estimating battery capacity</w:t></w:r></w:p><w:p><w:pPr><w:spacing w:after="0"/><w:numPr><w:ilvl w:val="0"/><w:numId w:val="2"/></w:numPr></w:pPr><w:r><w:rPr/><w:t xml:space="preserve">Drawbacks of three-parameter capacity decay model</w:t></w:r></w:p><w:p><w:pPr><w:spacing w:after="0"/><w:numPr><w:ilvl w:val="0"/><w:numId w:val="2"/></w:numPr></w:pPr><w:r><w:rPr/><w:t xml:space="preserve">Counterarguments to three-parameter capacity decay model</w:t></w:r></w:p><w:p><w:pPr><w:spacing w:after="0"/><w:numPr><w:ilvl w:val="0"/><w:numId w:val="2"/></w:numPr></w:pPr><w:r><w:rPr/><w:t xml:space="preserve">Evaluation of electric vehicle products and services</w:t></w:r></w:p><w:p><w:pPr><w:spacing w:after="0"/><w:numPr><w:ilvl w:val="0"/><w:numId w:val="2"/></w:numPr></w:pPr><w:r><w:rPr/><w:t xml:space="preserve">Extended Kalman filter for battery capacity estimation</w:t></w:r></w:p><w:p><w:pPr><w:numPr><w:ilvl w:val="0"/><w:numId w:val="2"/></w:numPr></w:pPr><w:r><w:rPr/><w:t xml:space="preserve">Reliability of three-parameter capacity decay model</w:t></w:r></w:p><w:p><w:pPr><w:pStyle w:val="Heading1"/></w:pPr><w:bookmarkStart w:id="6" w:name="_Toc6"/><w:r><w:t>Report location:</w:t></w:r><w:bookmarkEnd w:id="6"/></w:p><w:p><w:hyperlink r:id="rId8" w:history="1"><w:r><w:rPr><w:color w:val="2980b9"/><w:u w:val="single"/></w:rPr><w:t xml:space="preserve">https://www.fullpicture.app/item/bf9b84a422afb92d4fd5e0220239d449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05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RCgH9Lpnuag1ifr0hi_FdzpuaEcAGV2ffgAEipOb5IE&amp;uniplatform=NZKPT" TargetMode="External"/><Relationship Id="rId8" Type="http://schemas.openxmlformats.org/officeDocument/2006/relationships/hyperlink" Target="https://www.fullpicture.app/item/bf9b84a422afb92d4fd5e0220239d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2023-02-19T01:45:06+01:00</dcterms:created>
  <dcterms:modified xsi:type="dcterms:W3CDTF">2023-02-19T01:45:06+01:00</dcterms:modified>
</cp:coreProperties>
</file>

<file path=docProps/custom.xml><?xml version="1.0" encoding="utf-8"?>
<Properties xmlns="http://schemas.openxmlformats.org/officeDocument/2006/custom-properties" xmlns:vt="http://schemas.openxmlformats.org/officeDocument/2006/docPropsVTypes"/>
</file>