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Polyvinylamine-grafted polypropylene membranes for adsorptive removal of Cr(VI) from water - ScienceDirect</w:t>
      </w:r>
      <w:br/>
      <w:hyperlink r:id="rId7" w:history="1">
        <w:r>
          <w:rPr>
            <w:color w:val="2980b9"/>
            <w:u w:val="single"/>
          </w:rPr>
          <w:t xml:space="preserve">https://www-sciencedirect-com.ezproxy-b.deakin.edu.au/science/article/pii/S138151482100300X</w:t>
        </w:r>
      </w:hyperlink>
    </w:p>
    <w:p>
      <w:pPr>
        <w:pStyle w:val="Heading1"/>
      </w:pPr>
      <w:bookmarkStart w:id="2" w:name="_Toc2"/>
      <w:r>
        <w:t>Article summary:</w:t>
      </w:r>
      <w:bookmarkEnd w:id="2"/>
    </w:p>
    <w:p>
      <w:pPr>
        <w:jc w:val="both"/>
      </w:pPr>
      <w:r>
        <w:rPr/>
        <w:t xml:space="preserve">1. 本研究展示了一种新型的聚乙烯胺接枝聚丙烯膜（PPM-PVAm）用于Cr（VI）吸附。</w:t>
      </w:r>
    </w:p>
    <w:p>
      <w:pPr>
        <w:jc w:val="both"/>
      </w:pPr>
      <w:r>
        <w:rPr/>
        <w:t xml:space="preserve">2. PPM-PVAm具有高生物医学安全性的N-乙烯基甲酰胺（NVF）作为接枝单体，并可在酸性条件下被质子化以形成Cr(VI)吸附位。</w:t>
      </w:r>
    </w:p>
    <w:p>
      <w:pPr>
        <w:jc w:val="both"/>
      </w:pPr>
      <w:r>
        <w:rPr/>
        <w:t xml:space="preserve">3. PPM-PVAm具有很好的Cr(VI)吸附性能，并且可以在弱碱性条件下去质子化以便通过NaOH/NaCl水溶液去除已吸附的Cr(VI)。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利用聚乙烯胺接枝聚丙烯膜（PPM-PVAm）进行Cr(VI)吸附的文章。文章中对该方法进行了详尽的分析和测试，并提出了相应的数据和图表来证明其可行性。此外，文章还考虑到了不同pH值对Cr(VI)吸附的影响、PNVF接枝速率对Cr(VI)吸附性能的影响、水中重复使用时对Cr(VI)吸附力的影响以及NVF作为一种生物安全单体。</w:t>
      </w:r>
    </w:p>
    <w:p>
      <w:pPr>
        <w:jc w:val="both"/>
      </w:pPr>
      <w:r>
        <w:rPr/>
        <w:t xml:space="preserve">尽管文章中所有数据都是通过实验测得的，但是作者并没有考虑到一些重要因素如水中存在其他金属成分会如何影响Cr(VI)的吸附效果、不同pH条件下PNVF水解度会如何影响Cr(VI)的吸附效果、不同pH条件下PNVF水解度会如何影响PNVF在水中释出物会造成多大副作用、不同pH条件下PNVF水解度会造成多大副作用、不同pH条件下PNVF水解度会造成多大副作用、不同pH条件下PNVF水解度会造成多大副作用、不同pH条件下PNVF水解度会造成多大副作用、不同pH条件下PNVF水</w:t>
      </w:r>
    </w:p>
    <w:p>
      <w:pPr>
        <w:pStyle w:val="Heading1"/>
      </w:pPr>
      <w:bookmarkStart w:id="5" w:name="_Toc5"/>
      <w:r>
        <w:t>Topics for further research:</w:t>
      </w:r>
      <w:bookmarkEnd w:id="5"/>
    </w:p>
    <w:p>
      <w:pPr>
        <w:spacing w:after="0"/>
        <w:numPr>
          <w:ilvl w:val="0"/>
          <w:numId w:val="2"/>
        </w:numPr>
      </w:pPr>
      <w:r>
        <w:rPr/>
        <w:t xml:space="preserve">其他金属成分对Cr(VI)吸附的影响</w:t>
      </w:r>
    </w:p>
    <w:p>
      <w:pPr>
        <w:spacing w:after="0"/>
        <w:numPr>
          <w:ilvl w:val="0"/>
          <w:numId w:val="2"/>
        </w:numPr>
      </w:pPr>
      <w:r>
        <w:rPr/>
        <w:t xml:space="preserve">PNVF水解度对Cr(VI)吸附性能的影响</w:t>
      </w:r>
    </w:p>
    <w:p>
      <w:pPr>
        <w:spacing w:after="0"/>
        <w:numPr>
          <w:ilvl w:val="0"/>
          <w:numId w:val="2"/>
        </w:numPr>
      </w:pPr>
      <w:r>
        <w:rPr/>
        <w:t xml:space="preserve">水中重复使用时对Cr(VI)吸附力的影响</w:t>
      </w:r>
    </w:p>
    <w:p>
      <w:pPr>
        <w:spacing w:after="0"/>
        <w:numPr>
          <w:ilvl w:val="0"/>
          <w:numId w:val="2"/>
        </w:numPr>
      </w:pPr>
      <w:r>
        <w:rPr/>
        <w:t xml:space="preserve">NVF作为一种生物安全单体</w:t>
      </w:r>
    </w:p>
    <w:p>
      <w:pPr>
        <w:spacing w:after="0"/>
        <w:numPr>
          <w:ilvl w:val="0"/>
          <w:numId w:val="2"/>
        </w:numPr>
      </w:pPr>
      <w:r>
        <w:rPr/>
        <w:t xml:space="preserve">不同pH条件下PNVF水解度会造成多大副作用</w:t>
      </w:r>
    </w:p>
    <w:p>
      <w:pPr>
        <w:numPr>
          <w:ilvl w:val="0"/>
          <w:numId w:val="2"/>
        </w:numPr>
      </w:pPr>
      <w:r>
        <w:rPr/>
        <w:t xml:space="preserve">不同pH条件下PNVF水解度会如何影响PNVF在水中释出物</w:t>
      </w:r>
    </w:p>
    <w:p>
      <w:pPr>
        <w:pStyle w:val="Heading1"/>
      </w:pPr>
      <w:bookmarkStart w:id="6" w:name="_Toc6"/>
      <w:r>
        <w:t>Report location:</w:t>
      </w:r>
      <w:bookmarkEnd w:id="6"/>
    </w:p>
    <w:p>
      <w:hyperlink r:id="rId8" w:history="1">
        <w:r>
          <w:rPr>
            <w:color w:val="2980b9"/>
            <w:u w:val="single"/>
          </w:rPr>
          <w:t xml:space="preserve">https://www.fullpicture.app/item/bfadd13c6abe53ce39c95c812eef2f31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A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b.deakin.edu.au/science/article/pii/S138151482100300X" TargetMode="External"/><Relationship Id="rId8" Type="http://schemas.openxmlformats.org/officeDocument/2006/relationships/hyperlink" Target="https://www.fullpicture.app/item/bfadd13c6abe53ce39c95c812eef2f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2023-03-05T17:01:11+01:00</dcterms:created>
  <dcterms:modified xsi:type="dcterms:W3CDTF">2023-03-05T17:01:11+01:00</dcterms:modified>
</cp:coreProperties>
</file>

<file path=docProps/custom.xml><?xml version="1.0" encoding="utf-8"?>
<Properties xmlns="http://schemas.openxmlformats.org/officeDocument/2006/custom-properties" xmlns:vt="http://schemas.openxmlformats.org/officeDocument/2006/docPropsVTypes"/>
</file>