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selective allergies to mammalian milk proteins not associated with Cow's Milk Proteins Allergy - ScienceDirect</w:t>
      </w:r>
      <w:br/>
      <w:hyperlink r:id="rId7" w:history="1">
        <w:r>
          <w:rPr>
            <w:color w:val="2980b9"/>
            <w:u w:val="single"/>
          </w:rPr>
          <w:t xml:space="preserve">https://www.sciencedirect.com/science/article/abs/pii/S0278691523003319</w:t>
        </w:r>
      </w:hyperlink>
    </w:p>
    <w:p>
      <w:pPr>
        <w:pStyle w:val="Heading1"/>
      </w:pPr>
      <w:bookmarkStart w:id="2" w:name="_Toc2"/>
      <w:r>
        <w:t>Article summary:</w:t>
      </w:r>
      <w:bookmarkEnd w:id="2"/>
    </w:p>
    <w:p>
      <w:pPr>
        <w:jc w:val="both"/>
      </w:pPr>
      <w:r>
        <w:rPr/>
        <w:t xml:space="preserve">1. Cow's Milk Allergy (CMA) is a common food allergy, affecting both children and adults, with a prevalence of 1-3% in adults and 3-8% in children.</w:t>
      </w:r>
    </w:p>
    <w:p>
      <w:pPr>
        <w:jc w:val="both"/>
      </w:pPr>
      <w:r>
        <w:rPr/>
        <w:t xml:space="preserve">2. The main allergens in cow's milk are caseins and whey proteins, with caseins being the most potent allergens. β-lactoglobulin is considered the most important allergen in cow's milk for allergic children.</w:t>
      </w:r>
    </w:p>
    <w:p>
      <w:pPr>
        <w:jc w:val="both"/>
      </w:pPr>
      <w:r>
        <w:rPr/>
        <w:t xml:space="preserve">3. While the natural history of CMA usually shows a positive prognosis, recent studies suggest slower rates of resolution and higher rates of persistence into adolescence and adulthood. Serious symptoms can pose a threat to the life of allergic patients, including anaphylaxis.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这篇文章主要讨论了与牛奶蛋白过敏不相关的哺乳动物乳蛋白选择性过敏的最新进展。然而，文章存在一些潜在的偏见和问题。</w:t>
      </w:r>
    </w:p>
    <w:p>
      <w:pPr>
        <w:jc w:val="both"/>
      </w:pPr>
      <w:r>
        <w:rPr/>
        <w:t xml:space="preserve"/>
      </w:r>
    </w:p>
    <w:p>
      <w:pPr>
        <w:jc w:val="both"/>
      </w:pPr>
      <w:r>
        <w:rPr/>
        <w:t xml:space="preserve">首先，文章没有提供关于研究方法和数据来源的详细信息。没有提及具体的研究设计、样本大小、实验过程等。这使得读者无法评估研究的可靠性和有效性。</w:t>
      </w:r>
    </w:p>
    <w:p>
      <w:pPr>
        <w:jc w:val="both"/>
      </w:pPr>
      <w:r>
        <w:rPr/>
        <w:t xml:space="preserve"/>
      </w:r>
    </w:p>
    <w:p>
      <w:pPr>
        <w:jc w:val="both"/>
      </w:pPr>
      <w:r>
        <w:rPr/>
        <w:t xml:space="preserve">其次，文章只关注了牛奶蛋白过敏，并未对其他类型的食物过敏进行充分讨论。这种片面报道可能导致读者对其他类型的食物过敏缺乏了解。</w:t>
      </w:r>
    </w:p>
    <w:p>
      <w:pPr>
        <w:jc w:val="both"/>
      </w:pPr>
      <w:r>
        <w:rPr/>
        <w:t xml:space="preserve"/>
      </w:r>
    </w:p>
    <w:p>
      <w:pPr>
        <w:jc w:val="both"/>
      </w:pPr>
      <w:r>
        <w:rPr/>
        <w:t xml:space="preserve">此外，文章中提到了环境和遗传因素是导致牛奶蛋白过敏增加的原因，但并未提供具体证据支持这一观点。缺乏相关研究结果或引用文献使得读者难以相信这个主张。</w:t>
      </w:r>
    </w:p>
    <w:p>
      <w:pPr>
        <w:jc w:val="both"/>
      </w:pPr>
      <w:r>
        <w:rPr/>
        <w:t xml:space="preserve"/>
      </w:r>
    </w:p>
    <w:p>
      <w:pPr>
        <w:jc w:val="both"/>
      </w:pPr>
      <w:r>
        <w:rPr/>
        <w:t xml:space="preserve">另外，文章中提到牛奶蛋白过敏在儿童中较为常见，并且大多数患儿在儿童期会自愈。然而，作者并未探讨那些在成年期仍然患有牛奶蛋白过敏的人群。这种缺失的考虑点可能导致读者对牛奶蛋白过敏的长期影响和治疗方法缺乏全面了解。</w:t>
      </w:r>
    </w:p>
    <w:p>
      <w:pPr>
        <w:jc w:val="both"/>
      </w:pPr>
      <w:r>
        <w:rPr/>
        <w:t xml:space="preserve"/>
      </w:r>
    </w:p>
    <w:p>
      <w:pPr>
        <w:jc w:val="both"/>
      </w:pPr>
      <w:r>
        <w:rPr/>
        <w:t xml:space="preserve">最后，文章中提到牛奶蛋白过敏的诊断是基于医学访谈、临床和体格检查以及特定过敏原的体内或体外测试。然而，文章并未提供关于这些诊断方法的准确性和可靠性的信息。没有提供相关研究结果或引用文献来支持这些诊断方法。</w:t>
      </w:r>
    </w:p>
    <w:p>
      <w:pPr>
        <w:jc w:val="both"/>
      </w:pPr>
      <w:r>
        <w:rPr/>
        <w:t xml:space="preserve"/>
      </w:r>
    </w:p>
    <w:p>
      <w:pPr>
        <w:jc w:val="both"/>
      </w:pPr>
      <w:r>
        <w:rPr/>
        <w:t xml:space="preserve">综上所述，这篇文章存在一些潜在的偏见和问题，包括缺乏详细的研究信息、片面报道、无根据的主张、缺失的考虑点和缺乏证据支持等。读者应该对其中提出的观点保持怀疑，并寻找更多可靠和全面的信息来了解有关选择性乳蛋白过敏的最新进展。</w:t>
      </w:r>
    </w:p>
    <w:p>
      <w:pPr>
        <w:pStyle w:val="Heading1"/>
      </w:pPr>
      <w:bookmarkStart w:id="5" w:name="_Toc5"/>
      <w:r>
        <w:t>Topics for further research:</w:t>
      </w:r>
      <w:bookmarkEnd w:id="5"/>
    </w:p>
    <w:p>
      <w:pPr>
        <w:spacing w:after="0"/>
        <w:numPr>
          <w:ilvl w:val="0"/>
          <w:numId w:val="2"/>
        </w:numPr>
      </w:pPr>
      <w:r>
        <w:rPr/>
        <w:t xml:space="preserve">牛奶蛋白过敏的研究方法和数据来源
</w:t>
      </w:r>
    </w:p>
    <w:p>
      <w:pPr>
        <w:spacing w:after="0"/>
        <w:numPr>
          <w:ilvl w:val="0"/>
          <w:numId w:val="2"/>
        </w:numPr>
      </w:pPr>
      <w:r>
        <w:rPr/>
        <w:t xml:space="preserve">其他类型的食物过敏的讨论
</w:t>
      </w:r>
    </w:p>
    <w:p>
      <w:pPr>
        <w:spacing w:after="0"/>
        <w:numPr>
          <w:ilvl w:val="0"/>
          <w:numId w:val="2"/>
        </w:numPr>
      </w:pPr>
      <w:r>
        <w:rPr/>
        <w:t xml:space="preserve">环境和遗传因素导致牛奶蛋白过敏增加的具体证据
</w:t>
      </w:r>
    </w:p>
    <w:p>
      <w:pPr>
        <w:spacing w:after="0"/>
        <w:numPr>
          <w:ilvl w:val="0"/>
          <w:numId w:val="2"/>
        </w:numPr>
      </w:pPr>
      <w:r>
        <w:rPr/>
        <w:t xml:space="preserve">成年期仍然患有牛奶蛋白过敏的人群的情况
</w:t>
      </w:r>
    </w:p>
    <w:p>
      <w:pPr>
        <w:spacing w:after="0"/>
        <w:numPr>
          <w:ilvl w:val="0"/>
          <w:numId w:val="2"/>
        </w:numPr>
      </w:pPr>
      <w:r>
        <w:rPr/>
        <w:t xml:space="preserve">牛奶蛋白过敏诊断方法的准确性和可靠性
</w:t>
      </w:r>
    </w:p>
    <w:p>
      <w:pPr>
        <w:numPr>
          <w:ilvl w:val="0"/>
          <w:numId w:val="2"/>
        </w:numPr>
      </w:pPr>
      <w:r>
        <w:rPr/>
        <w:t xml:space="preserve">更多可靠和全面的信息来了解选择性乳蛋白过敏的最新进展。</w:t>
      </w:r>
    </w:p>
    <w:p>
      <w:pPr>
        <w:pStyle w:val="Heading1"/>
      </w:pPr>
      <w:bookmarkStart w:id="6" w:name="_Toc6"/>
      <w:r>
        <w:t>Report location:</w:t>
      </w:r>
      <w:bookmarkEnd w:id="6"/>
    </w:p>
    <w:p>
      <w:hyperlink r:id="rId8" w:history="1">
        <w:r>
          <w:rPr>
            <w:color w:val="2980b9"/>
            <w:u w:val="single"/>
          </w:rPr>
          <w:t xml:space="preserve">https://www.fullpicture.app/item/bfd0183aeec969838df246f5888bdd5a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A3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8691523003319" TargetMode="External"/><Relationship Id="rId8" Type="http://schemas.openxmlformats.org/officeDocument/2006/relationships/hyperlink" Target="https://www.fullpicture.app/item/bfd0183aeec969838df246f5888bd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2023-08-01T08:46:41+02:00</dcterms:created>
  <dcterms:modified xsi:type="dcterms:W3CDTF">2023-08-01T08:46:41+02:00</dcterms:modified>
</cp:coreProperties>
</file>

<file path=docProps/custom.xml><?xml version="1.0" encoding="utf-8"?>
<Properties xmlns="http://schemas.openxmlformats.org/officeDocument/2006/custom-properties" xmlns:vt="http://schemas.openxmlformats.org/officeDocument/2006/docPropsVTypes"/>
</file>