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Relative influence of precession and obliquity in the early Holocene: Topographic modulation of subtropical seasonality during the Asian summer monsoon - ScienceDirect</w:t>
      </w:r>
      <w:br/>
      <w:hyperlink r:id="rId7" w:history="1">
        <w:r>
          <w:rPr>
            <w:color w:val="2980b9"/>
            <w:u w:val="single"/>
          </w:rPr>
          <w:t xml:space="preserve">https://www.sciencedirect.com/science/article/pii/S0277379117309794?via%3Dihub</w:t>
        </w:r>
      </w:hyperlink>
    </w:p>
    <w:p>
      <w:pPr>
        <w:pStyle w:val="Heading1"/>
      </w:pPr>
      <w:bookmarkStart w:id="2" w:name="_Toc2"/>
      <w:r>
        <w:t>Article summary:</w:t>
      </w:r>
      <w:bookmarkEnd w:id="2"/>
    </w:p>
    <w:p>
      <w:pPr>
        <w:jc w:val="both"/>
      </w:pPr>
      <w:r>
        <w:rPr/>
        <w:t xml:space="preserve">1. Precession and obliquity can play contrasting roles in driving the monsoons on orbital timescales.</w:t>
      </w:r>
    </w:p>
    <w:p>
      <w:pPr>
        <w:jc w:val="both"/>
      </w:pPr>
      <w:r>
        <w:rPr/>
        <w:t xml:space="preserve">2. Precession dominates the atmospheric heating change over the Tibetan Plateau–Himalayas and Maritime Continent, whereas obliquity is responsible for the heating change over the equatorial Indian Ocean.</w:t>
      </w:r>
    </w:p>
    <w:p>
      <w:pPr>
        <w:jc w:val="both"/>
      </w:pPr>
      <w:r>
        <w:rPr/>
        <w:t xml:space="preserve">3. Topography plays a major role in modulating orbital forcing, with precessional impacts being intensified by the presence of the Tibetan Plateau–Himalayas.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“Relative influence of precession and obliquity in the early Holocene: Topographic modulation of subtropical seasonality during the Asian summer monsoon” is an informative and well-researched piece that provides insight into how precession and obliquity can affect seasonal changes in climate patterns across Asia. The authors provide evidence from paleoclimate proxy records to support their claims, as well as simulations using a Community Earth System Model to further explore their hypotheses.</w:t>
      </w:r>
    </w:p>
    <w:p>
      <w:pPr>
        <w:jc w:val="both"/>
      </w:pPr>
      <w:r>
        <w:rPr/>
        <w:t xml:space="preserve">The article is generally reliable and trustworthy, as it presents both sides of its argument fairly and objectively. The authors provide evidence from both paleoclimate proxy records and simulations to back up their claims, which adds credibility to their arguments. Additionally, they acknowledge potential biases or limitations in their research, such as not being able to account for all possible factors that could influence climate patterns in Asia due to limited data availability or computational power.</w:t>
      </w:r>
    </w:p>
    <w:p>
      <w:pPr>
        <w:jc w:val="both"/>
      </w:pPr>
      <w:r>
        <w:rPr/>
        <w:t xml:space="preserve">However, there are some areas where this article could be improved upon. For example, while the authors do discuss potential biases or limitations in their research, they do not explore any counterarguments or alternative explanations for their findings that could challenge their conclusions. Additionally, while they do provide evidence from paleoclimate proxy records to support their claims, they do not provide any evidence from observational studies or experiments that could further validate their findings.</w:t>
      </w:r>
    </w:p>
    <w:p>
      <w:pPr>
        <w:jc w:val="both"/>
      </w:pPr>
      <w:r>
        <w:rPr/>
        <w:t xml:space="preserve">In conclusion, this article is generally reliable and trustworthy but could benefit from exploring counterarguments or alternative explanations for its findings as well as providing more evidence from observational studies or experiments to further validate its conclusions.</w:t>
      </w:r>
    </w:p>
    <w:p>
      <w:pPr>
        <w:pStyle w:val="Heading1"/>
      </w:pPr>
      <w:bookmarkStart w:id="5" w:name="_Toc5"/>
      <w:r>
        <w:t>Topics for further research:</w:t>
      </w:r>
      <w:bookmarkEnd w:id="5"/>
    </w:p>
    <w:p>
      <w:pPr>
        <w:spacing w:after="0"/>
        <w:numPr>
          <w:ilvl w:val="0"/>
          <w:numId w:val="2"/>
        </w:numPr>
      </w:pPr>
      <w:r>
        <w:rPr/>
        <w:t xml:space="preserve">Precession and obliquity effects on climate</w:t>
      </w:r>
    </w:p>
    <w:p>
      <w:pPr>
        <w:spacing w:after="0"/>
        <w:numPr>
          <w:ilvl w:val="0"/>
          <w:numId w:val="2"/>
        </w:numPr>
      </w:pPr>
      <w:r>
        <w:rPr/>
        <w:t xml:space="preserve">Asian summer monsoon seasonality</w:t>
      </w:r>
    </w:p>
    <w:p>
      <w:pPr>
        <w:spacing w:after="0"/>
        <w:numPr>
          <w:ilvl w:val="0"/>
          <w:numId w:val="2"/>
        </w:numPr>
      </w:pPr>
      <w:r>
        <w:rPr/>
        <w:t xml:space="preserve">Paleoclimate proxy records</w:t>
      </w:r>
    </w:p>
    <w:p>
      <w:pPr>
        <w:spacing w:after="0"/>
        <w:numPr>
          <w:ilvl w:val="0"/>
          <w:numId w:val="2"/>
        </w:numPr>
      </w:pPr>
      <w:r>
        <w:rPr/>
        <w:t xml:space="preserve">Community Earth System Model simulations</w:t>
      </w:r>
    </w:p>
    <w:p>
      <w:pPr>
        <w:spacing w:after="0"/>
        <w:numPr>
          <w:ilvl w:val="0"/>
          <w:numId w:val="2"/>
        </w:numPr>
      </w:pPr>
      <w:r>
        <w:rPr/>
        <w:t xml:space="preserve">Observational studies of climate patterns</w:t>
      </w:r>
    </w:p>
    <w:p>
      <w:pPr>
        <w:numPr>
          <w:ilvl w:val="0"/>
          <w:numId w:val="2"/>
        </w:numPr>
      </w:pPr>
      <w:r>
        <w:rPr/>
        <w:t xml:space="preserve">Experiments on climate patterns</w:t>
      </w:r>
    </w:p>
    <w:p>
      <w:pPr>
        <w:pStyle w:val="Heading1"/>
      </w:pPr>
      <w:bookmarkStart w:id="6" w:name="_Toc6"/>
      <w:r>
        <w:t>Report location:</w:t>
      </w:r>
      <w:bookmarkEnd w:id="6"/>
    </w:p>
    <w:p>
      <w:hyperlink r:id="rId8" w:history="1">
        <w:r>
          <w:rPr>
            <w:color w:val="2980b9"/>
            <w:u w:val="single"/>
          </w:rPr>
          <w:t xml:space="preserve">https://www.fullpicture.app/item/bfdcbf46743b87aa3fda6145823643f2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6E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7379117309794?via%3Dihub" TargetMode="External"/><Relationship Id="rId8" Type="http://schemas.openxmlformats.org/officeDocument/2006/relationships/hyperlink" Target="https://www.fullpicture.app/item/bfdcbf46743b87aa3fda6145823643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2023-02-25T22:31:51+01:00</dcterms:created>
  <dcterms:modified xsi:type="dcterms:W3CDTF">2023-02-25T22:31:51+01:00</dcterms:modified>
</cp:coreProperties>
</file>

<file path=docProps/custom.xml><?xml version="1.0" encoding="utf-8"?>
<Properties xmlns="http://schemas.openxmlformats.org/officeDocument/2006/custom-properties" xmlns:vt="http://schemas.openxmlformats.org/officeDocument/2006/docPropsVTypes"/>
</file>