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Stimuli-responsive nanocarriers for drug delivery. Nature Materials, 12(11), 991–1003 | 10.1038/nmat3776</w:t>
      </w:r>
      <w:br/>
      <w:hyperlink r:id="rId7" w:history="1">
        <w:r>
          <w:rPr>
            <w:color w:val="2980b9"/>
            <w:u w:val="single"/>
          </w:rPr>
          <w:t xml:space="preserve">https://sci-hub.ru/10.1038/nmat3776</w:t>
        </w:r>
      </w:hyperlink>
    </w:p>
    <w:p>
      <w:pPr>
        <w:pStyle w:val="Heading1"/>
      </w:pPr>
      <w:bookmarkStart w:id="2" w:name="_Toc2"/>
      <w:r>
        <w:t>Article summary:</w:t>
      </w:r>
      <w:bookmarkEnd w:id="2"/>
    </w:p>
    <w:p>
      <w:pPr>
        <w:jc w:val="both"/>
      </w:pPr>
      <w:r>
        <w:rPr/>
        <w:t xml:space="preserve">1. This article discusses the development of stimuli-responsive nanocarriers for drug delivery.</w:t>
      </w:r>
    </w:p>
    <w:p>
      <w:pPr>
        <w:jc w:val="both"/>
      </w:pPr>
      <w:r>
        <w:rPr/>
        <w:t xml:space="preserve">2. These nanocarriers are designed to respond to external stimuli, such as pH or temperature, and release drugs in a controlled manner.</w:t>
      </w:r>
    </w:p>
    <w:p>
      <w:pPr>
        <w:jc w:val="both"/>
      </w:pPr>
      <w:r>
        <w:rPr/>
        <w:t xml:space="preserve">3. The article provides an overview of the current state of research on this topic and suggests potential applications for these nanocarriers in drug delivery.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experts in the field and is based on extensive research into the topic. The authors provide a comprehensive overview of the current state of research on stimuli-responsive nanocarriers for drug delivery, including their potential applications and limitations. The article is well-referenced and includes citations from relevant sources, which adds to its trustworthiness and reliability.</w:t>
      </w:r>
    </w:p>
    <w:p>
      <w:pPr>
        <w:jc w:val="both"/>
      </w:pPr>
      <w:r>
        <w:rPr/>
        <w:t xml:space="preserve">However, there are some potential biases that should be noted. For example, the authors focus mainly on the potential benefits of using these nanocarriers for drug delivery without exploring any possible risks or drawbacks associated with them. Additionally, while they discuss some potential applications for these nanocarriers, they do not explore any unexplored counterarguments or alternative solutions that could be used instead.</w:t>
      </w:r>
    </w:p>
    <w:p>
      <w:pPr>
        <w:jc w:val="both"/>
      </w:pPr>
      <w:r>
        <w:rPr/>
        <w:t xml:space="preserve">In conclusion, while this article provides a comprehensive overview of the current state of research on stimuli-responsive nanocarriers for drug delivery, it does not explore all possible angles or consider all possible risks associated with their use. Therefore, it should be read with caution and further research should be conducted before making any decisions based on its findings.</w:t>
      </w:r>
    </w:p>
    <w:p>
      <w:pPr>
        <w:pStyle w:val="Heading1"/>
      </w:pPr>
      <w:bookmarkStart w:id="5" w:name="_Toc5"/>
      <w:r>
        <w:t>Topics for further research:</w:t>
      </w:r>
      <w:bookmarkEnd w:id="5"/>
    </w:p>
    <w:p>
      <w:pPr>
        <w:spacing w:after="0"/>
        <w:numPr>
          <w:ilvl w:val="0"/>
          <w:numId w:val="2"/>
        </w:numPr>
      </w:pPr>
      <w:r>
        <w:rPr/>
        <w:t xml:space="preserve">Stimuli-responsive nanocarriers risks</w:t>
      </w:r>
    </w:p>
    <w:p>
      <w:pPr>
        <w:spacing w:after="0"/>
        <w:numPr>
          <w:ilvl w:val="0"/>
          <w:numId w:val="2"/>
        </w:numPr>
      </w:pPr>
      <w:r>
        <w:rPr/>
        <w:t xml:space="preserve">Alternatives to stimuli-responsive nanocarriers</w:t>
      </w:r>
    </w:p>
    <w:p>
      <w:pPr>
        <w:spacing w:after="0"/>
        <w:numPr>
          <w:ilvl w:val="0"/>
          <w:numId w:val="2"/>
        </w:numPr>
      </w:pPr>
      <w:r>
        <w:rPr/>
        <w:t xml:space="preserve">Stimuli-responsive nanocarriers drawbacks</w:t>
      </w:r>
    </w:p>
    <w:p>
      <w:pPr>
        <w:spacing w:after="0"/>
        <w:numPr>
          <w:ilvl w:val="0"/>
          <w:numId w:val="2"/>
        </w:numPr>
      </w:pPr>
      <w:r>
        <w:rPr/>
        <w:t xml:space="preserve">Stimuli-responsive nanocarriers safety</w:t>
      </w:r>
    </w:p>
    <w:p>
      <w:pPr>
        <w:spacing w:after="0"/>
        <w:numPr>
          <w:ilvl w:val="0"/>
          <w:numId w:val="2"/>
        </w:numPr>
      </w:pPr>
      <w:r>
        <w:rPr/>
        <w:t xml:space="preserve">Stimuli-responsive nanocarriers applications</w:t>
      </w:r>
    </w:p>
    <w:p>
      <w:pPr>
        <w:numPr>
          <w:ilvl w:val="0"/>
          <w:numId w:val="2"/>
        </w:numPr>
      </w:pPr>
      <w:r>
        <w:rPr/>
        <w:t xml:space="preserve">Stimuli-responsive nanocarriers counterarguments</w:t>
      </w:r>
    </w:p>
    <w:p>
      <w:pPr>
        <w:pStyle w:val="Heading1"/>
      </w:pPr>
      <w:bookmarkStart w:id="6" w:name="_Toc6"/>
      <w:r>
        <w:t>Report location:</w:t>
      </w:r>
      <w:bookmarkEnd w:id="6"/>
    </w:p>
    <w:p>
      <w:hyperlink r:id="rId8" w:history="1">
        <w:r>
          <w:rPr>
            <w:color w:val="2980b9"/>
            <w:u w:val="single"/>
          </w:rPr>
          <w:t xml:space="preserve">https://www.fullpicture.app/item/c0257e3384b2ae908ba2104877c78713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A59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38/nmat3776" TargetMode="External"/><Relationship Id="rId8" Type="http://schemas.openxmlformats.org/officeDocument/2006/relationships/hyperlink" Target="https://www.fullpicture.app/item/c0257e3384b2ae908ba2104877c787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2023-02-20T10:00:35+01:00</dcterms:created>
  <dcterms:modified xsi:type="dcterms:W3CDTF">2023-02-20T10:00:35+01:00</dcterms:modified>
</cp:coreProperties>
</file>

<file path=docProps/custom.xml><?xml version="1.0" encoding="utf-8"?>
<Properties xmlns="http://schemas.openxmlformats.org/officeDocument/2006/custom-properties" xmlns:vt="http://schemas.openxmlformats.org/officeDocument/2006/docPropsVTypes"/>
</file>