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ProQuest Ebook Central - Reader</w:t>
      </w:r>
      <w:br/>
      <w:hyperlink r:id="rId7" w:history="1">
        <w:r>
          <w:rPr>
            <w:color w:val="2980b9"/>
            <w:u w:val="single"/>
          </w:rPr>
          <w:t xml:space="preserve">https://ebookcentral.proquest.com/lib/unsw/reader.action?docID=5017708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ProQuest Ebook Central is a digital platform for accessing and reading ebooks.</w:t>
      </w:r>
    </w:p>
    <w:p>
      <w:pPr>
        <w:jc w:val="both"/>
      </w:pPr>
      <w:r>
        <w:rPr/>
        <w:t xml:space="preserve">2. The platform includes features such as cover pages, title pages, copyright information, and table of contents.</w:t>
      </w:r>
    </w:p>
    <w:p>
      <w:pPr>
        <w:jc w:val="both"/>
      </w:pPr>
      <w:r>
        <w:rPr/>
        <w:t xml:space="preserve">3. The article highlights specific sections of a book available on the platform, including an introduction, approaches to the world outside, and stereotypes.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所提供的信息，无法对文章进行批判性分析。这篇文章似乎只是一个电子书的目录和封面展示，并没有提供任何有关特定主题或问题的内容。因此，无法确定是否存在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arguments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data and statistics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drawbacks of proposed solutions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opposing viewpoints
</w:t>
      </w:r>
    </w:p>
    <w:p>
      <w:pPr>
        <w:numPr>
          <w:ilvl w:val="0"/>
          <w:numId w:val="2"/>
        </w:numPr>
      </w:pPr>
      <w:r>
        <w:rPr/>
        <w:t xml:space="preserve">Implications and consequences of the issue for different stakeholders.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https://www.fullpicture.app/item/c04764a7a9dacc994d79a4f270914f14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37B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central.proquest.com/lib/unsw/reader.action?docID=5017708" TargetMode="External"/><Relationship Id="rId8" Type="http://schemas.openxmlformats.org/officeDocument/2006/relationships/hyperlink" Target="https://www.fullpicture.app/item/c04764a7a9dacc994d79a4f270914f1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2024-01-05T23:17:56+01:00</dcterms:created>
  <dcterms:modified xsi:type="dcterms:W3CDTF">2024-01-05T23:17:56+01:00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