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Ultralow-voltage operation of light-emitting diodes | Nature Communications</w:t>
      </w:r>
      <w:br/>
      <w:hyperlink r:id="rId7" w:history="1">
        <w:r>
          <w:rPr>
            <w:color w:val="2980b9"/>
            <w:u w:val="single"/>
          </w:rPr>
          <w:t xml:space="preserve">https://www.nature.com/articles/s41467-022-31478-y</w:t>
        </w:r>
      </w:hyperlink>
    </w:p>
    <w:p>
      <w:pPr>
        <w:pStyle w:val="Heading1"/>
      </w:pPr>
      <w:bookmarkStart w:id="2" w:name="_Toc2"/>
      <w:r>
        <w:t>Article summary:</w:t>
      </w:r>
      <w:bookmarkEnd w:id="2"/>
    </w:p>
    <w:p>
      <w:pPr>
        <w:jc w:val="both"/>
      </w:pPr>
      <w:r>
        <w:rPr/>
        <w:t xml:space="preserve">1. The development of LEDs has had a significant impact on lighting, display and information industries.</w:t>
      </w:r>
    </w:p>
    <w:p>
      <w:pPr>
        <w:jc w:val="both"/>
      </w:pPr>
      <w:r>
        <w:rPr/>
        <w:t xml:space="preserve">2. This article investigates the minimum operating voltages for electroluminescence in various types of LEDs, including organic LEDs (OLEDs), quantum-dot LEDs (QLEDs) and perovskite LEDs (PeLEDs).</w:t>
      </w:r>
    </w:p>
    <w:p>
      <w:pPr>
        <w:jc w:val="both"/>
      </w:pPr>
      <w:r>
        <w:rPr/>
        <w:t xml:space="preserve">3. The results show that EL at voltages significantly below the emitter’s bandgap is possible for many classes of LEDs, and is not exclusive to a few novel material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“Ultralow-voltage operation of light-emitting diodes” by Nature Communications provides an overview of the current research on the minimum operating voltages for electroluminescence in various types of light-emitting diodes (LEDs). The article presents a comprehensive review of the literature on this topic, as well as experimental results from 17 different types of LED devices. The authors conclude that EL at voltages significantly below the emitter’s bandgap is possible for many classes of LEDs, and is not exclusive to a few novel material systems. </w:t>
      </w:r>
    </w:p>
    <w:p>
      <w:pPr>
        <w:jc w:val="both"/>
      </w:pPr>
      <w:r>
        <w:rPr/>
        <w:t xml:space="preserve">The article appears to be reliable and trustworthy overall. It provides a thorough review of relevant literature on this topic, as well as detailed descriptions of the experiments conducted by the authors. Furthermore, it includes references to other studies which support its claims and conclusions. Additionally, it does not appear to contain any promotional content or partiality towards any particular type of LED device or technology. </w:t>
      </w:r>
    </w:p>
    <w:p>
      <w:pPr>
        <w:jc w:val="both"/>
      </w:pPr>
      <w:r>
        <w:rPr/>
        <w:t xml:space="preserve">However, there are some points which could have been explored further in order to provide more comprehensive coverage on this topic. For example, while the article mentions potential mechanisms which could enable ultralow-voltage operation such as thermally assisted upconversion and Auger processes, it does not provide any evidence or discussion regarding how these mechanisms might be implemented in practice or what their implications might be for LED design and performance. Additionally, while the authors mention that sub-bandgap voltage operation was observed for all 17 types of LED devices tested in their experiments, they do not discuss any potential differences between these devices which may have contributed to this result or how these findings might apply to other types of LED devices which were not tested in their experiments. </w:t>
      </w:r>
    </w:p>
    <w:p>
      <w:pPr>
        <w:jc w:val="both"/>
      </w:pPr>
      <w:r>
        <w:rPr/>
        <w:t xml:space="preserve">In conclusion, while this article provides an informative overview on current research into ultralow-voltage operation in light-emitting diodes, there are some areas where further exploration would be beneficial in order to provide more comprehensive coverage on this topic.</w:t>
      </w:r>
    </w:p>
    <w:p>
      <w:pPr>
        <w:pStyle w:val="Heading1"/>
      </w:pPr>
      <w:bookmarkStart w:id="5" w:name="_Toc5"/>
      <w:r>
        <w:t>Topics for further research:</w:t>
      </w:r>
      <w:bookmarkEnd w:id="5"/>
    </w:p>
    <w:p>
      <w:pPr>
        <w:spacing w:after="0"/>
        <w:numPr>
          <w:ilvl w:val="0"/>
          <w:numId w:val="2"/>
        </w:numPr>
      </w:pPr>
      <w:r>
        <w:rPr/>
        <w:t xml:space="preserve">Thermally assisted upconversion LED</w:t>
      </w:r>
    </w:p>
    <w:p>
      <w:pPr>
        <w:spacing w:after="0"/>
        <w:numPr>
          <w:ilvl w:val="0"/>
          <w:numId w:val="2"/>
        </w:numPr>
      </w:pPr>
      <w:r>
        <w:rPr/>
        <w:t xml:space="preserve">Auger processes in LED devices</w:t>
      </w:r>
    </w:p>
    <w:p>
      <w:pPr>
        <w:spacing w:after="0"/>
        <w:numPr>
          <w:ilvl w:val="0"/>
          <w:numId w:val="2"/>
        </w:numPr>
      </w:pPr>
      <w:r>
        <w:rPr/>
        <w:t xml:space="preserve">LED device design optimization</w:t>
      </w:r>
    </w:p>
    <w:p>
      <w:pPr>
        <w:spacing w:after="0"/>
        <w:numPr>
          <w:ilvl w:val="0"/>
          <w:numId w:val="2"/>
        </w:numPr>
      </w:pPr>
      <w:r>
        <w:rPr/>
        <w:t xml:space="preserve">Sub-bandgap voltage operation</w:t>
      </w:r>
    </w:p>
    <w:p>
      <w:pPr>
        <w:spacing w:after="0"/>
        <w:numPr>
          <w:ilvl w:val="0"/>
          <w:numId w:val="2"/>
        </w:numPr>
      </w:pPr>
      <w:r>
        <w:rPr/>
        <w:t xml:space="preserve">LED performance optimization</w:t>
      </w:r>
    </w:p>
    <w:p>
      <w:pPr>
        <w:numPr>
          <w:ilvl w:val="0"/>
          <w:numId w:val="2"/>
        </w:numPr>
      </w:pPr>
      <w:r>
        <w:rPr/>
        <w:t xml:space="preserve">Comparison of LED devices</w:t>
      </w:r>
    </w:p>
    <w:p>
      <w:pPr>
        <w:pStyle w:val="Heading1"/>
      </w:pPr>
      <w:bookmarkStart w:id="6" w:name="_Toc6"/>
      <w:r>
        <w:t>Report location:</w:t>
      </w:r>
      <w:bookmarkEnd w:id="6"/>
    </w:p>
    <w:p>
      <w:hyperlink r:id="rId8" w:history="1">
        <w:r>
          <w:rPr>
            <w:color w:val="2980b9"/>
            <w:u w:val="single"/>
          </w:rPr>
          <w:t xml:space="preserve">https://www.fullpicture.app/item/c05eb903fa5734da855880a483123d28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899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1478-y" TargetMode="External"/><Relationship Id="rId8" Type="http://schemas.openxmlformats.org/officeDocument/2006/relationships/hyperlink" Target="https://www.fullpicture.app/item/c05eb903fa5734da855880a483123d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2023-02-24T23:29:28+01:00</dcterms:created>
  <dcterms:modified xsi:type="dcterms:W3CDTF">2023-02-24T23:29:28+01:00</dcterms:modified>
</cp:coreProperties>
</file>

<file path=docProps/custom.xml><?xml version="1.0" encoding="utf-8"?>
<Properties xmlns="http://schemas.openxmlformats.org/officeDocument/2006/custom-properties" xmlns:vt="http://schemas.openxmlformats.org/officeDocument/2006/docPropsVTypes"/>
</file>