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COVID-19 患者急性肾损伤的治疗 - PMC</w:t>
      </w:r>
      <w:br/>
      <w:hyperlink r:id="rId7" w:history="1">
        <w:r>
          <w:rPr>
            <w:color w:val="2980b9"/>
            <w:u w:val="single"/>
          </w:rPr>
          <w:t xml:space="preserve">https://www.ncbi.nlm.nih.gov/pmc/articles/PMC7255232/</w:t>
        </w:r>
      </w:hyperlink>
    </w:p>
    <w:p>
      <w:pPr>
        <w:pStyle w:val="Heading1"/>
      </w:pPr>
      <w:bookmarkStart w:id="2" w:name="_Toc2"/>
      <w:r>
        <w:t>Article summary:</w:t>
      </w:r>
      <w:bookmarkEnd w:id="2"/>
    </w:p>
    <w:p>
      <w:pPr>
        <w:jc w:val="both"/>
      </w:pPr>
      <w:r>
        <w:rPr/>
        <w:t xml:space="preserve">1. COVID-19患者中急性肾损伤（AKI）的发生率较高，约20-40%的重症监护患者受到影响。肾脏受累在COVID-19中很常见，入院时有超过40%的病例出现异常蛋白尿。</w:t>
      </w:r>
    </w:p>
    <w:p>
      <w:pPr>
        <w:jc w:val="both"/>
      </w:pPr>
      <w:r>
        <w:rPr/>
        <w:t xml:space="preserve">2. COVID-19继发的AKI目前没有特定的治疗选择，因此重症监护主要是支持性治疗。预防和管理AKI的方法主要基于临床经验，并根据COVID-19患者适应。</w:t>
      </w:r>
    </w:p>
    <w:p>
      <w:pPr>
        <w:jc w:val="both"/>
      </w:pPr>
      <w:r>
        <w:rPr/>
        <w:t xml:space="preserve">3. 需要进一步研究来识别有AKI风险的COVID-19患者并指导管理策略。国际合作和跨学科研究对于支持当前临床方法和开发新的管理方法至关重要。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潜在偏见及其来源：文章没有明确提到作者的背景和利益冲突，这可能导致潜在的偏见。读者无法确定作者是否有与该主题相关的特定立场或利益关系。</w:t>
      </w:r>
    </w:p>
    <w:p>
      <w:pPr>
        <w:jc w:val="both"/>
      </w:pPr>
      <w:r>
        <w:rPr/>
        <w:t xml:space="preserve"/>
      </w:r>
    </w:p>
    <w:p>
      <w:pPr>
        <w:jc w:val="both"/>
      </w:pPr>
      <w:r>
        <w:rPr/>
        <w:t xml:space="preserve">2. 片面报道：文章只提到了COVID-19患者急性肾损伤（AKI）的治疗方法，但没有探讨其他可能的治疗选择或替代方法。这种片面报道可能会给读者留下不完整或误导性的印象。</w:t>
      </w:r>
    </w:p>
    <w:p>
      <w:pPr>
        <w:jc w:val="both"/>
      </w:pPr>
      <w:r>
        <w:rPr/>
        <w:t xml:space="preserve"/>
      </w:r>
    </w:p>
    <w:p>
      <w:pPr>
        <w:jc w:val="both"/>
      </w:pPr>
      <w:r>
        <w:rPr/>
        <w:t xml:space="preserve">3. 无根据的主张：文章中提到目前预防和管理AKI的方法主要基于临床经验，但没有提供具体的研究或证据支持这些方法。这样的主张缺乏科学依据，可能引起读者对其可靠性和有效性的质疑。</w:t>
      </w:r>
    </w:p>
    <w:p>
      <w:pPr>
        <w:jc w:val="both"/>
      </w:pPr>
      <w:r>
        <w:rPr/>
        <w:t xml:space="preserve"/>
      </w:r>
    </w:p>
    <w:p>
      <w:pPr>
        <w:jc w:val="both"/>
      </w:pPr>
      <w:r>
        <w:rPr/>
        <w:t xml:space="preserve">4. 缺失的考虑点：文章没有讨论COVID-19患者急性肾损伤治疗中可能存在的风险或副作用。这种缺失可能导致读者对治疗方案的全面评估和决策能力受限。</w:t>
      </w:r>
    </w:p>
    <w:p>
      <w:pPr>
        <w:jc w:val="both"/>
      </w:pPr>
      <w:r>
        <w:rPr/>
        <w:t xml:space="preserve"/>
      </w:r>
    </w:p>
    <w:p>
      <w:pPr>
        <w:jc w:val="both"/>
      </w:pPr>
      <w:r>
        <w:rPr/>
        <w:t xml:space="preserve">5. 所提出主张的缺失证据：文章中提到COVID-19继发AKI尚无特定的治疗选择，但没有提供支持这一主张的具体证据。缺乏相关研究或数据可能使读者对该主张的可靠性产生怀疑。</w:t>
      </w:r>
    </w:p>
    <w:p>
      <w:pPr>
        <w:jc w:val="both"/>
      </w:pPr>
      <w:r>
        <w:rPr/>
        <w:t xml:space="preserve"/>
      </w:r>
    </w:p>
    <w:p>
      <w:pPr>
        <w:jc w:val="both"/>
      </w:pPr>
      <w:r>
        <w:rPr/>
        <w:t xml:space="preserve">6. 未探索的反驳：文章没有探讨可能存在的反对意见或争议观点。这种未探索的反驳可能导致读者对该主题的全面理解受限。</w:t>
      </w:r>
    </w:p>
    <w:p>
      <w:pPr>
        <w:jc w:val="both"/>
      </w:pPr>
      <w:r>
        <w:rPr/>
        <w:t xml:space="preserve"/>
      </w:r>
    </w:p>
    <w:p>
      <w:pPr>
        <w:jc w:val="both"/>
      </w:pPr>
      <w:r>
        <w:rPr/>
        <w:t xml:space="preserve">7. 宣传内容：文章中没有明确宣传任何特定产品或服务，因此不存在明显的宣传内容。</w:t>
      </w:r>
    </w:p>
    <w:p>
      <w:pPr>
        <w:jc w:val="both"/>
      </w:pPr>
      <w:r>
        <w:rPr/>
        <w:t xml:space="preserve"/>
      </w:r>
    </w:p>
    <w:p>
      <w:pPr>
        <w:jc w:val="both"/>
      </w:pPr>
      <w:r>
        <w:rPr/>
        <w:t xml:space="preserve">8. 偏袒：文章没有显示出对任何特定观点或利益集团的偏袒。然而，由于作者背景和利益冲突未知，不能排除潜在的偏袒。</w:t>
      </w:r>
    </w:p>
    <w:p>
      <w:pPr>
        <w:jc w:val="both"/>
      </w:pPr>
      <w:r>
        <w:rPr/>
        <w:t xml:space="preserve"/>
      </w:r>
    </w:p>
    <w:p>
      <w:pPr>
        <w:jc w:val="both"/>
      </w:pPr>
      <w:r>
        <w:rPr/>
        <w:t xml:space="preserve">9. 是否注意到可能的风险：文章没有明确提及COVID-19患者急性肾损伤治疗中可能存在的风险。这种忽略可能导致读者对治疗方案的全面评估和决策能力受限。</w:t>
      </w:r>
    </w:p>
    <w:p>
      <w:pPr>
        <w:jc w:val="both"/>
      </w:pPr>
      <w:r>
        <w:rPr/>
        <w:t xml:space="preserve"/>
      </w:r>
    </w:p>
    <w:p>
      <w:pPr>
        <w:jc w:val="both"/>
      </w:pPr>
      <w:r>
        <w:rPr/>
        <w:t xml:space="preserve">10. 没有平等地呈现双方：文章只关注COVID-19患者急性肾损伤治疗方法，而没有平等地呈现其他可能存在的观点或方法。这种不平等可能导致读者对该主题的全面理解受限。</w:t>
      </w:r>
    </w:p>
    <w:p>
      <w:pPr>
        <w:jc w:val="both"/>
      </w:pPr>
      <w:r>
        <w:rPr/>
        <w:t xml:space="preserve"/>
      </w:r>
    </w:p>
    <w:p>
      <w:pPr>
        <w:jc w:val="both"/>
      </w:pPr>
      <w:r>
        <w:rPr/>
        <w:t xml:space="preserve">总体而言，上述文章在提供COVID-19患者急性肾损伤治疗方法方面存在一些问题，包括片面报道、缺乏证据支持和未探索的反驳。读者应该保持批判思维，并寻找更全面和可靠的信息来源来评估该主题。</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其他治疗选择或替代方法
</w:t>
      </w:r>
    </w:p>
    <w:p>
      <w:pPr>
        <w:spacing w:after="0"/>
        <w:numPr>
          <w:ilvl w:val="0"/>
          <w:numId w:val="2"/>
        </w:numPr>
      </w:pPr>
      <w:r>
        <w:rPr/>
        <w:t xml:space="preserve">预防和管理AKI方法的科学依据
</w:t>
      </w:r>
    </w:p>
    <w:p>
      <w:pPr>
        <w:spacing w:after="0"/>
        <w:numPr>
          <w:ilvl w:val="0"/>
          <w:numId w:val="2"/>
        </w:numPr>
      </w:pPr>
      <w:r>
        <w:rPr/>
        <w:t xml:space="preserve">COVID-19患者急性肾损伤治疗的风险和副作用
</w:t>
      </w:r>
    </w:p>
    <w:p>
      <w:pPr>
        <w:spacing w:after="0"/>
        <w:numPr>
          <w:ilvl w:val="0"/>
          <w:numId w:val="2"/>
        </w:numPr>
      </w:pPr>
      <w:r>
        <w:rPr/>
        <w:t xml:space="preserve">COVID-19继发AKI的特定治疗选择的证据
</w:t>
      </w:r>
    </w:p>
    <w:p>
      <w:pPr>
        <w:numPr>
          <w:ilvl w:val="0"/>
          <w:numId w:val="2"/>
        </w:numPr>
      </w:pPr>
      <w:r>
        <w:rPr/>
        <w:t xml:space="preserve">反对意见或争议观点</w:t>
      </w:r>
    </w:p>
    <w:p>
      <w:pPr>
        <w:pStyle w:val="Heading1"/>
      </w:pPr>
      <w:bookmarkStart w:id="6" w:name="_Toc6"/>
      <w:r>
        <w:t>Report location:</w:t>
      </w:r>
      <w:bookmarkEnd w:id="6"/>
    </w:p>
    <w:p>
      <w:hyperlink r:id="rId8" w:history="1">
        <w:r>
          <w:rPr>
            <w:color w:val="2980b9"/>
            <w:u w:val="single"/>
          </w:rPr>
          <w:t xml:space="preserve">https://www.fullpicture.app/item/c07c62f50aa4cb5de5b8894daa5bd631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D21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255232/" TargetMode="External"/><Relationship Id="rId8" Type="http://schemas.openxmlformats.org/officeDocument/2006/relationships/hyperlink" Target="https://www.fullpicture.app/item/c07c62f50aa4cb5de5b8894daa5bd6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2024-06-27T15:07:15+02:00</dcterms:created>
  <dcterms:modified xsi:type="dcterms:W3CDTF">2024-06-27T15:07:15+02:00</dcterms:modified>
</cp:coreProperties>
</file>

<file path=docProps/custom.xml><?xml version="1.0" encoding="utf-8"?>
<Properties xmlns="http://schemas.openxmlformats.org/officeDocument/2006/custom-properties" xmlns:vt="http://schemas.openxmlformats.org/officeDocument/2006/docPropsVTypes"/>
</file>