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Changing attitudes towards government responsibility for social welfare in China between 2004 and 2014: Evidence from three national surveys</w:t>
      </w:r>
      <w:br/>
      <w:hyperlink r:id="rId7" w:history="1">
        <w:r>
          <w:rPr>
            <w:color w:val="2980b9"/>
            <w:u w:val="single"/>
          </w:rPr>
          <w:t xml:space="preserve">https://onlinelibrary.wiley.com/doi/epdf/10.1111/ijsw.12511</w:t>
        </w:r>
      </w:hyperlink>
    </w:p>
    <w:p>
      <w:pPr>
        <w:pStyle w:val="Heading1"/>
      </w:pPr>
      <w:bookmarkStart w:id="2" w:name="_Toc2"/>
      <w:r>
        <w:t>Article summary:</w:t>
      </w:r>
      <w:bookmarkEnd w:id="2"/>
    </w:p>
    <w:p>
      <w:pPr>
        <w:jc w:val="both"/>
      </w:pPr>
      <w:r>
        <w:rPr/>
        <w:t xml:space="preserve">1. This article examines the changing attitudes towards government responsibility for social welfare in China between 2004 and 2014, using evidence from three national surveys.</w:t>
      </w:r>
    </w:p>
    <w:p>
      <w:pPr>
        <w:jc w:val="both"/>
      </w:pPr>
      <w:r>
        <w:rPr/>
        <w:t xml:space="preserve">2. It looks at the impact of institutionalized solidarity on public support for welfare state policies, as well as the influence of income, occupation, and preferences for redistribution in developing countries.</w:t>
      </w:r>
    </w:p>
    <w:p>
      <w:pPr>
        <w:jc w:val="both"/>
      </w:pPr>
      <w:r>
        <w:rPr/>
        <w:t xml:space="preserve">3. It also explores the impact of social protection programs on welfare preferences in China, and how generational regime support affects contemporary Chinese society.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due to its use of multiple sources such as Acemoglu &amp; Robinson (2006), Andreß &amp; Heien (2001), Ansell &amp; Samuels (2011), Arts &amp; Gelissen (2001), Blekesaune &amp; Quadagno (2003), Boix (2003), Bueno de Mesquita et al. (2003), Crozier et al. (1975), d'Anjou et al. (1995), Dickson et al. (2016; 2017), Gao et al. (2013), Gelissen (2000), Gevers et al. (2000), Haggard et al. (2013) Han (2012; 2009) He et al.(2020) Huang(2019) Im &amp; Meng(2016) Jæger(2006) Jin(2017) Kaase &amp; Newton(1995) Kangas(1997) Landry &amp; Shen(2005) Larsen(2008) Li &amp; He(2019) Liang &amp; Wang(2014) Mettler &amp; Soss(2004).</w:t>
      </w:r>
    </w:p>
    <w:p>
      <w:pPr>
        <w:jc w:val="both"/>
      </w:pPr>
      <w:r>
        <w:rPr/>
        <w:t xml:space="preserve">The article does not appear to be biased or one-sided, as it presents both sides of the argument fairly and objectively by providing evidence from multiple sources to back up its claims. The article also does not appear to have any unsupported claims or missing points of consideration, as it provides a comprehensive overview of the topic with detailed analysis and discussion of relevant research findings from various studies conducted over the past decade or so. Furthermore, there is no promotional content or partiality present in the article, as it focuses solely on presenting an unbiased overview of the topic at hand without any attempts to sway readers towards any particular viewpoint or opinion. Finally, possible risks are noted throughout the article where appropriate, ensuring that readers are aware of potential issues that may arise when considering this topic further.</w:t>
      </w:r>
    </w:p>
    <w:p>
      <w:pPr>
        <w:pStyle w:val="Heading1"/>
      </w:pPr>
      <w:bookmarkStart w:id="5" w:name="_Toc5"/>
      <w:r>
        <w:t>Topics for further research:</w:t>
      </w:r>
      <w:bookmarkEnd w:id="5"/>
    </w:p>
    <w:p>
      <w:pPr>
        <w:spacing w:after="0"/>
        <w:numPr>
          <w:ilvl w:val="0"/>
          <w:numId w:val="2"/>
        </w:numPr>
      </w:pPr>
      <w:r>
        <w:rPr/>
        <w:t xml:space="preserve">Political inequality and economic development</w:t>
      </w:r>
    </w:p>
    <w:p>
      <w:pPr>
        <w:spacing w:after="0"/>
        <w:numPr>
          <w:ilvl w:val="0"/>
          <w:numId w:val="2"/>
        </w:numPr>
      </w:pPr>
      <w:r>
        <w:rPr/>
        <w:t xml:space="preserve">Social stratification and economic growth</w:t>
      </w:r>
    </w:p>
    <w:p>
      <w:pPr>
        <w:spacing w:after="0"/>
        <w:numPr>
          <w:ilvl w:val="0"/>
          <w:numId w:val="2"/>
        </w:numPr>
      </w:pPr>
      <w:r>
        <w:rPr/>
        <w:t xml:space="preserve">Impact of democracy on economic performance</w:t>
      </w:r>
    </w:p>
    <w:p>
      <w:pPr>
        <w:spacing w:after="0"/>
        <w:numPr>
          <w:ilvl w:val="0"/>
          <w:numId w:val="2"/>
        </w:numPr>
      </w:pPr>
      <w:r>
        <w:rPr/>
        <w:t xml:space="preserve">Role of institutions in economic development</w:t>
      </w:r>
    </w:p>
    <w:p>
      <w:pPr>
        <w:spacing w:after="0"/>
        <w:numPr>
          <w:ilvl w:val="0"/>
          <w:numId w:val="2"/>
        </w:numPr>
      </w:pPr>
      <w:r>
        <w:rPr/>
        <w:t xml:space="preserve">Inequality and poverty reduction</w:t>
      </w:r>
    </w:p>
    <w:p>
      <w:pPr>
        <w:numPr>
          <w:ilvl w:val="0"/>
          <w:numId w:val="2"/>
        </w:numPr>
      </w:pPr>
      <w:r>
        <w:rPr/>
        <w:t xml:space="preserve">Political economy of economic development</w:t>
      </w:r>
    </w:p>
    <w:p>
      <w:pPr>
        <w:pStyle w:val="Heading1"/>
      </w:pPr>
      <w:bookmarkStart w:id="6" w:name="_Toc6"/>
      <w:r>
        <w:t>Report location:</w:t>
      </w:r>
      <w:bookmarkEnd w:id="6"/>
    </w:p>
    <w:p>
      <w:hyperlink r:id="rId8" w:history="1">
        <w:r>
          <w:rPr>
            <w:color w:val="2980b9"/>
            <w:u w:val="single"/>
          </w:rPr>
          <w:t xml:space="preserve">https://www.fullpicture.app/item/c0c06f721ff4a6b600745b3c1dea2bdf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42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ijsw.12511" TargetMode="External"/><Relationship Id="rId8" Type="http://schemas.openxmlformats.org/officeDocument/2006/relationships/hyperlink" Target="https://www.fullpicture.app/item/c0c06f721ff4a6b600745b3c1dea2b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2023-02-25T10:38:02+01:00</dcterms:created>
  <dcterms:modified xsi:type="dcterms:W3CDTF">2023-02-25T10:38:02+01:00</dcterms:modified>
</cp:coreProperties>
</file>

<file path=docProps/custom.xml><?xml version="1.0" encoding="utf-8"?>
<Properties xmlns="http://schemas.openxmlformats.org/officeDocument/2006/custom-properties" xmlns:vt="http://schemas.openxmlformats.org/officeDocument/2006/docPropsVTypes"/>
</file>