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Improved SDOF and numerical approach to study the dynamic response of reinforced concrete columns subjected to close-in blast loading - ScienceDirect</w:t>
      </w:r>
      <w:br/>
      <w:hyperlink r:id="rId7" w:history="1">
        <w:r>
          <w:rPr>
            <w:color w:val="2980b9"/>
            <w:u w:val="single"/>
          </w:rPr>
          <w:t xml:space="preserve">https://www.sciencedirect.com/science/article/pii/S2352012419301481</w:t>
        </w:r>
      </w:hyperlink>
    </w:p>
    <w:p>
      <w:pPr>
        <w:pStyle w:val="Heading1"/>
      </w:pPr>
      <w:bookmarkStart w:id="2" w:name="_Toc2"/>
      <w:r>
        <w:t>Article summary:</w:t>
      </w:r>
      <w:bookmarkEnd w:id="2"/>
    </w:p>
    <w:p>
      <w:pPr>
        <w:jc w:val="both"/>
      </w:pPr>
      <w:r>
        <w:rPr/>
        <w:t xml:space="preserve">1. Research has been conducted on the blast behavior of reinforced concrete columns, with studies showing that fiber content, fiber properties, seismic detailing and longitudinal reinforcement ratio are important factors that can affect the blast load behavior and failure mode.</w:t>
      </w:r>
    </w:p>
    <w:p>
      <w:pPr>
        <w:jc w:val="both"/>
      </w:pPr>
      <w:r>
        <w:rPr/>
        <w:t xml:space="preserve">2. A numerical study was conducted to examine the effects of different parameters on the blast behavior of columns, such as cross-section properties, longitudinal and transverse reinforcement ratios, height, stand-off distance, and residual axial capacities.</w:t>
      </w:r>
    </w:p>
    <w:p>
      <w:pPr>
        <w:jc w:val="both"/>
      </w:pPr>
      <w:r>
        <w:rPr/>
        <w:t xml:space="preserve">3. An experimental program was conducted to better understand the behavior of blast-loading on concrete bridge columns, with results showing that columns with blast and seismic design performed better than those with typical details.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research findings related to the dynamic response of reinforced concrete columns subjected to close-in blast loading. The article provides a comprehensive overview of relevant research studies in this field and presents their findings in an unbiased manner. The article also provides a detailed description of the numerical study conducted to examine the effects of different parameters on the blast behavior of columns. Furthermore, it includes an experimental program which furthers understanding of this topic by providing evidence for its claims. </w:t>
      </w:r>
    </w:p>
    <w:p>
      <w:pPr>
        <w:jc w:val="both"/>
      </w:pPr>
      <w:r>
        <w:rPr/>
        <w:t xml:space="preserve">However, there are some potential biases present in the article which should be noted. For example, while it does provide a comprehensive overview of relevant research studies in this field, it does not explore any counterarguments or alternative perspectives which could be used to challenge or refute these findings. Additionally, while it does provide evidence for its claims through an experimental program, it does not provide any evidence for its theoretical claims or assumptions made throughout the article. Furthermore, there is no mention of possible risks associated with conducting experiments involving explosives or other hazardous materials which could be dangerous if not handled properly. </w:t>
      </w:r>
    </w:p>
    <w:p>
      <w:pPr>
        <w:jc w:val="both"/>
      </w:pPr>
      <w:r>
        <w:rPr/>
        <w:t xml:space="preserve">In conclusion, while this article is generally reliable in its reporting on research findings related to reinforced concrete columns subjected to close-in blast loading,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Blast loading effects on reinforced concrete columns</w:t>
      </w:r>
    </w:p>
    <w:p>
      <w:pPr>
        <w:spacing w:after="0"/>
        <w:numPr>
          <w:ilvl w:val="0"/>
          <w:numId w:val="2"/>
        </w:numPr>
      </w:pPr>
      <w:r>
        <w:rPr/>
        <w:t xml:space="preserve">Counterarguments to blast loading research findings</w:t>
      </w:r>
    </w:p>
    <w:p>
      <w:pPr>
        <w:spacing w:after="0"/>
        <w:numPr>
          <w:ilvl w:val="0"/>
          <w:numId w:val="2"/>
        </w:numPr>
      </w:pPr>
      <w:r>
        <w:rPr/>
        <w:t xml:space="preserve">Alternative perspectives on blast loading research</w:t>
      </w:r>
    </w:p>
    <w:p>
      <w:pPr>
        <w:spacing w:after="0"/>
        <w:numPr>
          <w:ilvl w:val="0"/>
          <w:numId w:val="2"/>
        </w:numPr>
      </w:pPr>
      <w:r>
        <w:rPr/>
        <w:t xml:space="preserve">Experimental evidence for blast loading research</w:t>
      </w:r>
    </w:p>
    <w:p>
      <w:pPr>
        <w:spacing w:after="0"/>
        <w:numPr>
          <w:ilvl w:val="0"/>
          <w:numId w:val="2"/>
        </w:numPr>
      </w:pPr>
      <w:r>
        <w:rPr/>
        <w:t xml:space="preserve">Theoretical assumptions for blast loading research</w:t>
      </w:r>
    </w:p>
    <w:p>
      <w:pPr>
        <w:numPr>
          <w:ilvl w:val="0"/>
          <w:numId w:val="2"/>
        </w:numPr>
      </w:pPr>
      <w:r>
        <w:rPr/>
        <w:t xml:space="preserve">Risks associated with explosives experiments</w:t>
      </w:r>
    </w:p>
    <w:p>
      <w:pPr>
        <w:pStyle w:val="Heading1"/>
      </w:pPr>
      <w:bookmarkStart w:id="6" w:name="_Toc6"/>
      <w:r>
        <w:t>Report location:</w:t>
      </w:r>
      <w:bookmarkEnd w:id="6"/>
    </w:p>
    <w:p>
      <w:hyperlink r:id="rId8" w:history="1">
        <w:r>
          <w:rPr>
            <w:color w:val="2980b9"/>
            <w:u w:val="single"/>
          </w:rPr>
          <w:t xml:space="preserve">https://www.fullpicture.app/item/c0dee6e1aa41f4cf7bfc220f8e1778b1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A21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012419301481" TargetMode="External"/><Relationship Id="rId8" Type="http://schemas.openxmlformats.org/officeDocument/2006/relationships/hyperlink" Target="https://www.fullpicture.app/item/c0dee6e1aa41f4cf7bfc220f8e1778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2023-02-27T03:25:39+01:00</dcterms:created>
  <dcterms:modified xsi:type="dcterms:W3CDTF">2023-02-27T03:25:39+01:00</dcterms:modified>
</cp:coreProperties>
</file>

<file path=docProps/custom.xml><?xml version="1.0" encoding="utf-8"?>
<Properties xmlns="http://schemas.openxmlformats.org/officeDocument/2006/custom-properties" xmlns:vt="http://schemas.openxmlformats.org/officeDocument/2006/docPropsVTypes"/>
</file>