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AI大戰！內地學術刊物封殺ChatGPT論文 - 兩岸 - 香港文匯網</w:t>
      </w:r>
      <w:br/>
      <w:hyperlink r:id="rId7" w:history="1">
        <w:r>
          <w:rPr>
            <w:color w:val="2980b9"/>
            <w:u w:val="single"/>
          </w:rPr>
          <w:t xml:space="preserve">https://www.wenweipo.com/a/202302/14/AP63ead0f7e4b0e2c8073e9af8.html</w:t>
        </w:r>
      </w:hyperlink>
    </w:p>
    <w:p>
      <w:pPr>
        <w:pStyle w:val="Heading1"/>
      </w:pPr>
      <w:bookmarkStart w:id="2" w:name="_Toc2"/>
      <w:r>
        <w:t>Article summary:</w:t>
      </w:r>
      <w:bookmarkEnd w:id="2"/>
    </w:p>
    <w:p>
      <w:pPr>
        <w:jc w:val="both"/>
      </w:pPr>
      <w:r>
        <w:rPr/>
        <w:t xml:space="preserve">1. Academic journals in mainland China have recently issued statements prohibiting the use of ChatGPT, an artificial intelligence tool, to write papers.</w:t>
      </w:r>
    </w:p>
    <w:p>
      <w:pPr>
        <w:jc w:val="both"/>
      </w:pPr>
      <w:r>
        <w:rPr/>
        <w:t xml:space="preserve">2. Schools in many countries have banned students from using AI tools like ChatGPT to complete learning tasks and exams.</w:t>
      </w:r>
    </w:p>
    <w:p>
      <w:pPr>
        <w:jc w:val="both"/>
      </w:pPr>
      <w:r>
        <w:rPr/>
        <w:t xml:space="preserve">3. International academic journals such as Nature and Science have also issued statements completely prohibiting or strictly restricting the use of artificial intelligence robots such as ChatGPT to write academic papers.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situation regarding the use of ChatGPT for writing papers in mainland China and other countries around the world. The article provides evidence for its claims by citing statements from various universities and international academic journals, which adds credibility to its arguments. The article also presents both sides of the argument fairly, noting potential risks associated with using ChatGPT while also highlighting its potential benefits. </w:t>
      </w:r>
    </w:p>
    <w:p>
      <w:pPr>
        <w:jc w:val="both"/>
      </w:pPr>
      <w:r>
        <w:rPr/>
        <w:t xml:space="preserve">However, there are some points that could be improved upon in terms of trustworthiness and reliability. For example, the article does not provide any evidence or sources for its claims about how schools in other countries are responding to the use of ChatGPT for writing papers. Additionally, it does not explore any counterarguments or alternative perspectives on this issue, which could add further depth to the discussion presented in the article. Furthermore, it is unclear whether possible risks associated with using ChatGPT are noted or discussed in detail; this could be addressed by providing more information on potential risks associated with using AI tools for writing papers.</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AI writing tools</w:t>
      </w:r>
    </w:p>
    <w:p>
      <w:pPr>
        <w:spacing w:after="0"/>
        <w:numPr>
          <w:ilvl w:val="0"/>
          <w:numId w:val="2"/>
        </w:numPr>
      </w:pPr>
      <w:r>
        <w:rPr/>
        <w:t xml:space="preserve">International academic journals on ChatGPT</w:t>
      </w:r>
    </w:p>
    <w:p>
      <w:pPr>
        <w:spacing w:after="0"/>
        <w:numPr>
          <w:ilvl w:val="0"/>
          <w:numId w:val="2"/>
        </w:numPr>
      </w:pPr>
      <w:r>
        <w:rPr/>
        <w:t xml:space="preserve">Counterarguments to ChatGPT</w:t>
      </w:r>
    </w:p>
    <w:p>
      <w:pPr>
        <w:spacing w:after="0"/>
        <w:numPr>
          <w:ilvl w:val="0"/>
          <w:numId w:val="2"/>
        </w:numPr>
      </w:pPr>
      <w:r>
        <w:rPr/>
        <w:t xml:space="preserve">Alternative perspectives on ChatGPT</w:t>
      </w:r>
    </w:p>
    <w:p>
      <w:pPr>
        <w:numPr>
          <w:ilvl w:val="0"/>
          <w:numId w:val="2"/>
        </w:numPr>
      </w:pPr>
      <w:r>
        <w:rPr/>
        <w:t xml:space="preserve">Schools' responses to ChatGPT</w:t>
      </w:r>
    </w:p>
    <w:p>
      <w:pPr>
        <w:pStyle w:val="Heading1"/>
      </w:pPr>
      <w:bookmarkStart w:id="6" w:name="_Toc6"/>
      <w:r>
        <w:t>Report location:</w:t>
      </w:r>
      <w:bookmarkEnd w:id="6"/>
    </w:p>
    <w:p>
      <w:hyperlink r:id="rId8" w:history="1">
        <w:r>
          <w:rPr>
            <w:color w:val="2980b9"/>
            <w:u w:val="single"/>
          </w:rPr>
          <w:t xml:space="preserve">https://www.fullpicture.app/item/c0f53817c9d41e3659c58e35f16ac844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4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nweipo.com/a/202302/14/AP63ead0f7e4b0e2c8073e9af8.html" TargetMode="External"/><Relationship Id="rId8" Type="http://schemas.openxmlformats.org/officeDocument/2006/relationships/hyperlink" Target="https://www.fullpicture.app/item/c0f53817c9d41e3659c58e35f16ac8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2023-02-23T19:04:48+01:00</dcterms:created>
  <dcterms:modified xsi:type="dcterms:W3CDTF">2023-02-23T19:04:48+01:00</dcterms:modified>
</cp:coreProperties>
</file>

<file path=docProps/custom.xml><?xml version="1.0" encoding="utf-8"?>
<Properties xmlns="http://schemas.openxmlformats.org/officeDocument/2006/custom-properties" xmlns:vt="http://schemas.openxmlformats.org/officeDocument/2006/docPropsVTypes"/>
</file>