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Viruses | Free Full-Text | Enhanced Viral Metagenomics with Lazypipe 2</w:t>
      </w:r>
      <w:br/>
      <w:hyperlink r:id="rId7" w:history="1">
        <w:r>
          <w:rPr>
            <w:color w:val="2980b9"/>
            <w:u w:val="single"/>
          </w:rPr>
          <w:t xml:space="preserve">https://www.mdpi.com/1999-4915/15/2/431</w:t>
        </w:r>
      </w:hyperlink>
    </w:p>
    <w:p>
      <w:pPr>
        <w:pStyle w:val="Heading1"/>
      </w:pPr>
      <w:bookmarkStart w:id="2" w:name="_Toc2"/>
      <w:r>
        <w:t>Article summary:</w:t>
      </w:r>
      <w:bookmarkEnd w:id="2"/>
    </w:p>
    <w:p>
      <w:pPr>
        <w:jc w:val="both"/>
      </w:pPr>
      <w:r>
        <w:rPr/>
        <w:t xml:space="preserve">1. Lazypipe2 is an updated mNGS pipeline with improved code stability and transparency, added functionality, and support for new software components.</w:t>
      </w:r>
    </w:p>
    <w:p>
      <w:pPr>
        <w:jc w:val="both"/>
      </w:pPr>
      <w:r>
        <w:rPr/>
        <w:t xml:space="preserve">2. Benchmarking results include evaluation of a novel canine simulated metagenome, precision and recall of virus detection at varying sequencing depth, and accuracy of virus detection with two strategies: homology searches using nucleotide or amino acid sequences.</w:t>
      </w:r>
    </w:p>
    <w:p>
      <w:pPr>
        <w:jc w:val="both"/>
      </w:pPr>
      <w:r>
        <w:rPr/>
        <w:t xml:space="preserve">3. Lazypipe2 with nucleotide-based annotation approaches near perfect detection for eukaryotic viruses and outperforms the compared pipelines in terms of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development of Lazypipe2 as an updated mNGS pipeline with improved code stability and transparency, added functionality, and support for new software components. The benchmarking results are also presented accurately, including evaluation of a novel canine simulated metagenome, precision and recall of virus detection at varying sequencing depth, and accuracy of virus detection with two strategies: homology searches using nucleotide or amino acid sequences. The article does not appear to be biased or one-sided in its reporting; however, it does not explore any potential risks associated with the use of Lazypipe2 or discuss any counterarguments to its claims. Additionally, there is no mention of promotional content or partiality in the article.</w:t>
      </w:r>
    </w:p>
    <w:p>
      <w:pPr>
        <w:pStyle w:val="Heading1"/>
      </w:pPr>
      <w:bookmarkStart w:id="5" w:name="_Toc5"/>
      <w:r>
        <w:t>Topics for further research:</w:t>
      </w:r>
      <w:bookmarkEnd w:id="5"/>
    </w:p>
    <w:p>
      <w:pPr>
        <w:spacing w:after="0"/>
        <w:numPr>
          <w:ilvl w:val="0"/>
          <w:numId w:val="2"/>
        </w:numPr>
      </w:pPr>
      <w:r>
        <w:rPr/>
        <w:t xml:space="preserve">Risks associated with mNGS pipelines</w:t>
      </w:r>
    </w:p>
    <w:p>
      <w:pPr>
        <w:spacing w:after="0"/>
        <w:numPr>
          <w:ilvl w:val="0"/>
          <w:numId w:val="2"/>
        </w:numPr>
      </w:pPr>
      <w:r>
        <w:rPr/>
        <w:t xml:space="preserve">Counterarguments to Lazypipe2</w:t>
      </w:r>
    </w:p>
    <w:p>
      <w:pPr>
        <w:spacing w:after="0"/>
        <w:numPr>
          <w:ilvl w:val="0"/>
          <w:numId w:val="2"/>
        </w:numPr>
      </w:pPr>
      <w:r>
        <w:rPr/>
        <w:t xml:space="preserve">Impact of sequencing depth on virus detection</w:t>
      </w:r>
    </w:p>
    <w:p>
      <w:pPr>
        <w:spacing w:after="0"/>
        <w:numPr>
          <w:ilvl w:val="0"/>
          <w:numId w:val="2"/>
        </w:numPr>
      </w:pPr>
      <w:r>
        <w:rPr/>
        <w:t xml:space="preserve">Comparison of nucleotide and amino acid sequence homology searches</w:t>
      </w:r>
    </w:p>
    <w:p>
      <w:pPr>
        <w:spacing w:after="0"/>
        <w:numPr>
          <w:ilvl w:val="0"/>
          <w:numId w:val="2"/>
        </w:numPr>
      </w:pPr>
      <w:r>
        <w:rPr/>
        <w:t xml:space="preserve">Advantages of Lazypipe2 over other mNGS pipelines</w:t>
      </w:r>
    </w:p>
    <w:p>
      <w:pPr>
        <w:numPr>
          <w:ilvl w:val="0"/>
          <w:numId w:val="2"/>
        </w:numPr>
      </w:pPr>
      <w:r>
        <w:rPr/>
        <w:t xml:space="preserve">Limitations of Lazypipe2 for metagenomic analysis</w:t>
      </w:r>
    </w:p>
    <w:p>
      <w:pPr>
        <w:pStyle w:val="Heading1"/>
      </w:pPr>
      <w:bookmarkStart w:id="6" w:name="_Toc6"/>
      <w:r>
        <w:t>Report location:</w:t>
      </w:r>
      <w:bookmarkEnd w:id="6"/>
    </w:p>
    <w:p>
      <w:hyperlink r:id="rId8" w:history="1">
        <w:r>
          <w:rPr>
            <w:color w:val="2980b9"/>
            <w:u w:val="single"/>
          </w:rPr>
          <w:t xml:space="preserve">https://www.fullpicture.app/item/c0f63e14ce14034bb0fb60f2413d0240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37E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9-4915/15/2/431" TargetMode="External"/><Relationship Id="rId8" Type="http://schemas.openxmlformats.org/officeDocument/2006/relationships/hyperlink" Target="https://www.fullpicture.app/item/c0f63e14ce14034bb0fb60f2413d02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2023-02-28T14:32:40+01:00</dcterms:created>
  <dcterms:modified xsi:type="dcterms:W3CDTF">2023-02-28T14:32:40+01:00</dcterms:modified>
</cp:coreProperties>
</file>

<file path=docProps/custom.xml><?xml version="1.0" encoding="utf-8"?>
<Properties xmlns="http://schemas.openxmlformats.org/officeDocument/2006/custom-properties" xmlns:vt="http://schemas.openxmlformats.org/officeDocument/2006/docPropsVTypes"/>
</file>