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Satellite-Derived Bathymetry with Sediment Classification Using ICESat-2 and Multispectral Imagery: Case Studies in the South China Sea and Australia</w:t>
      </w:r>
      <w:br/>
      <w:hyperlink r:id="rId7" w:history="1">
        <w:r>
          <w:rPr>
            <w:color w:val="2980b9"/>
            <w:u w:val="single"/>
          </w:rPr>
          <w:t xml:space="preserve">https://www.mdpi.com/2072-4292/15/4/1026</w:t>
        </w:r>
      </w:hyperlink>
    </w:p>
    <w:p>
      <w:pPr>
        <w:pStyle w:val="Heading1"/>
      </w:pPr>
      <w:bookmarkStart w:id="2" w:name="_Toc2"/>
      <w:r>
        <w:t>Article summary:</w:t>
      </w:r>
      <w:bookmarkEnd w:id="2"/>
    </w:p>
    <w:p>
      <w:pPr>
        <w:jc w:val="both"/>
      </w:pPr>
      <w:r>
        <w:rPr/>
        <w:t xml:space="preserve">1. Satellite-derived bathymetry (SDB) with multispectral satellites can be used to obtain bathymetric data in shallow sea areas.</w:t>
      </w:r>
    </w:p>
    <w:p>
      <w:pPr>
        <w:jc w:val="both"/>
      </w:pPr>
      <w:r>
        <w:rPr/>
        <w:t xml:space="preserve">2. ICESat-2 and Sentinel-2/GeoEye-1 were used to train and evaluate water depth inversion empirical models in two study regions: Shanhu Island in the South China Sea, and Heron Island in the Great Barrier Reef (GBR) in Australia.</w:t>
      </w:r>
    </w:p>
    <w:p>
      <w:pPr>
        <w:jc w:val="both"/>
      </w:pPr>
      <w:r>
        <w:rPr/>
        <w:t xml:space="preserve">3. Accuracy improved when sediment classification information was considered for both study areas, with sand sediments showing the best performance for Heron Island and rubble sediments showing the best accuracy for Shanhu Island.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satellite-derived bathymetry (SDB) with multispectral satellites, its application to two case studies, and its potential benefits when sediment classification information is taken into account. The authors provide detailed descriptions of their methodology, results, and conclusions, which are supported by relevant literature citations throughout the paper. Furthermore, they acknowledge potential limitations of their approach such as the need for field-measured bathymetric data for calibration in remote regions where such data are unavailable. </w:t>
      </w:r>
    </w:p>
    <w:p>
      <w:pPr>
        <w:jc w:val="both"/>
      </w:pPr>
      <w:r>
        <w:rPr/>
        <w:t xml:space="preserve">However, there are some points that could be further explored or discussed more thoroughly. For example, while the authors mention that SDB has certain spatial resolution and coverage limitations compared to other methods such as airborne LiDAR bathymetry (ALB), they do not provide any specific details about these limitations or how they might affect the accuracy of SDB results. Additionally, while they discuss potential benefits from considering sediment classification information when using SDB models, they do not explore any possible risks associated with this approach or how it might impact accuracy if done incorrectly or incompletely. Finally, while they present their findings from two case studies in detail, it would be beneficial to have a more general discussion about how these findings might apply to other similar scenarios or environments beyond those studied here.</w:t>
      </w:r>
    </w:p>
    <w:p>
      <w:pPr>
        <w:pStyle w:val="Heading1"/>
      </w:pPr>
      <w:bookmarkStart w:id="5" w:name="_Toc5"/>
      <w:r>
        <w:t>Topics for further research:</w:t>
      </w:r>
      <w:bookmarkEnd w:id="5"/>
    </w:p>
    <w:p>
      <w:pPr>
        <w:spacing w:after="0"/>
        <w:numPr>
          <w:ilvl w:val="0"/>
          <w:numId w:val="2"/>
        </w:numPr>
      </w:pPr>
      <w:r>
        <w:rPr/>
        <w:t xml:space="preserve">Airborne LiDAR bathymetry accuracy</w:t>
      </w:r>
    </w:p>
    <w:p>
      <w:pPr>
        <w:spacing w:after="0"/>
        <w:numPr>
          <w:ilvl w:val="0"/>
          <w:numId w:val="2"/>
        </w:numPr>
      </w:pPr>
      <w:r>
        <w:rPr/>
        <w:t xml:space="preserve">Satellite-derived bathymetry spatial resolution</w:t>
      </w:r>
    </w:p>
    <w:p>
      <w:pPr>
        <w:spacing w:after="0"/>
        <w:numPr>
          <w:ilvl w:val="0"/>
          <w:numId w:val="2"/>
        </w:numPr>
      </w:pPr>
      <w:r>
        <w:rPr/>
        <w:t xml:space="preserve">Satellite-derived bathymetry coverage limitations</w:t>
      </w:r>
    </w:p>
    <w:p>
      <w:pPr>
        <w:spacing w:after="0"/>
        <w:numPr>
          <w:ilvl w:val="0"/>
          <w:numId w:val="2"/>
        </w:numPr>
      </w:pPr>
      <w:r>
        <w:rPr/>
        <w:t xml:space="preserve">Sediment classification information accuracy</w:t>
      </w:r>
    </w:p>
    <w:p>
      <w:pPr>
        <w:spacing w:after="0"/>
        <w:numPr>
          <w:ilvl w:val="0"/>
          <w:numId w:val="2"/>
        </w:numPr>
      </w:pPr>
      <w:r>
        <w:rPr/>
        <w:t xml:space="preserve">Risks associated with sediment classification information</w:t>
      </w:r>
    </w:p>
    <w:p>
      <w:pPr>
        <w:numPr>
          <w:ilvl w:val="0"/>
          <w:numId w:val="2"/>
        </w:numPr>
      </w:pPr>
      <w:r>
        <w:rPr/>
        <w:t xml:space="preserve">Application of satellite-derived bathymetry to other environments</w:t>
      </w:r>
    </w:p>
    <w:p>
      <w:pPr>
        <w:pStyle w:val="Heading1"/>
      </w:pPr>
      <w:bookmarkStart w:id="6" w:name="_Toc6"/>
      <w:r>
        <w:t>Report location:</w:t>
      </w:r>
      <w:bookmarkEnd w:id="6"/>
    </w:p>
    <w:p>
      <w:hyperlink r:id="rId8" w:history="1">
        <w:r>
          <w:rPr>
            <w:color w:val="2980b9"/>
            <w:u w:val="single"/>
          </w:rPr>
          <w:t xml:space="preserve">https://www.fullpicture.app/item/c1980467ebe76226fd7b056e9741972f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B92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5/4/1026" TargetMode="External"/><Relationship Id="rId8" Type="http://schemas.openxmlformats.org/officeDocument/2006/relationships/hyperlink" Target="https://www.fullpicture.app/item/c1980467ebe76226fd7b056e974197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2023-02-23T23:37:29+01:00</dcterms:created>
  <dcterms:modified xsi:type="dcterms:W3CDTF">2023-02-23T23:37:29+01:00</dcterms:modified>
</cp:coreProperties>
</file>

<file path=docProps/custom.xml><?xml version="1.0" encoding="utf-8"?>
<Properties xmlns="http://schemas.openxmlformats.org/officeDocument/2006/custom-properties" xmlns:vt="http://schemas.openxmlformats.org/officeDocument/2006/docPropsVTypes"/>
</file>