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Preclinical Assessment of Early Continuous Passive Motion and Treadmill Therapeutic Exercises for Generating Chondroprotective Effects After Anterior Cruciate Ligament Rupture - PubMed</w:t>
      </w:r>
      <w:br/>
      <w:hyperlink r:id="rId7" w:history="1">
        <w:r>
          <w:rPr>
            <w:color w:val="2980b9"/>
            <w:u w:val="single"/>
          </w:rPr>
          <w:t xml:space="preserve">https://pubmed.ncbi.nlm.nih.gov/28520463/</w:t>
        </w:r>
      </w:hyperlink>
    </w:p>
    <w:p>
      <w:pPr>
        <w:pStyle w:val="Heading1"/>
      </w:pPr>
      <w:bookmarkStart w:id="2" w:name="_Toc2"/>
      <w:r>
        <w:t>Article summary:</w:t>
      </w:r>
      <w:bookmarkEnd w:id="2"/>
    </w:p>
    <w:p>
      <w:pPr>
        <w:jc w:val="both"/>
      </w:pPr>
      <w:r>
        <w:rPr/>
        <w:t xml:space="preserve">1. Anterior cruciate ligament (ACL) injury is a risk factor for the development of posttraumatic osteoarthritis (PTOA).</w:t>
      </w:r>
    </w:p>
    <w:p>
      <w:pPr>
        <w:jc w:val="both"/>
      </w:pPr>
      <w:r>
        <w:rPr/>
        <w:t xml:space="preserve">2. This study assessed the effects of continuous passive motion (CPM) with or without additional treadmill exercise (TRE) in early ACL injury on chondroprotective effects and the risk of PTOA.</w:t>
      </w:r>
    </w:p>
    <w:p>
      <w:pPr>
        <w:jc w:val="both"/>
      </w:pPr>
      <w:r>
        <w:rPr/>
        <w:t xml:space="preserve">3. CPM therapy produced a superior in situ microenvironment for reducing the occurrence of PTOA after ACL injury without reconstruction in rabbits, while both early active loading exercise and inactivity lead to the development of PTOA.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from a controlled laboratory study conducted on 30 adult New Zealand White male rabbits that were randomly allocated to sedentary (SED), CPM, TRE, or CPM+TRE groups. The results showed that CPM resulted in normal articular surfaces, while the TRE and SED groups exhibited surface abrasion. Histological analysis showed significant differences in articular cartilage status between the groups, with the CPM group having significantly better histological OA scores corresponding to smoother cartilage surface and sound chondrocyte and collagen arrangement. Furthermore, the CPM+TRE group displayed visible pathological changes in the superficial cartilage, indicating that early loading exercise may contribute to osteoarthritis.</w:t>
      </w:r>
    </w:p>
    <w:p>
      <w:pPr>
        <w:jc w:val="both"/>
      </w:pPr>
      <w:r>
        <w:rPr/>
        <w:t xml:space="preserve">The article does not appear to have any potential biases or one-sided reporting as it presents both sides equally by providing evidence from a controlled laboratory study as well as discussing possible risks associated with early active loading exercise and inactivity leading to PTOA. It also does not contain any promotional content or partiality towards any particular treatment option for ACL injury. The article is also supported by several other studies referenced throughout which further strengthens its reliability and trustworthiness.</w:t>
      </w:r>
    </w:p>
    <w:p>
      <w:pPr>
        <w:pStyle w:val="Heading1"/>
      </w:pPr>
      <w:bookmarkStart w:id="5" w:name="_Toc5"/>
      <w:r>
        <w:t>Topics for further research:</w:t>
      </w:r>
      <w:bookmarkEnd w:id="5"/>
    </w:p>
    <w:p>
      <w:pPr>
        <w:spacing w:after="0"/>
        <w:numPr>
          <w:ilvl w:val="0"/>
          <w:numId w:val="2"/>
        </w:numPr>
      </w:pPr>
      <w:r>
        <w:rPr/>
        <w:t xml:space="preserve">ACL Injury Treatment Options</w:t>
      </w:r>
    </w:p>
    <w:p>
      <w:pPr>
        <w:spacing w:after="0"/>
        <w:numPr>
          <w:ilvl w:val="0"/>
          <w:numId w:val="2"/>
        </w:numPr>
      </w:pPr>
      <w:r>
        <w:rPr/>
        <w:t xml:space="preserve">Osteoarthritis Prevention Strategies</w:t>
      </w:r>
    </w:p>
    <w:p>
      <w:pPr>
        <w:spacing w:after="0"/>
        <w:numPr>
          <w:ilvl w:val="0"/>
          <w:numId w:val="2"/>
        </w:numPr>
      </w:pPr>
      <w:r>
        <w:rPr/>
        <w:t xml:space="preserve">Cartilage Surface Abrasion</w:t>
      </w:r>
    </w:p>
    <w:p>
      <w:pPr>
        <w:spacing w:after="0"/>
        <w:numPr>
          <w:ilvl w:val="0"/>
          <w:numId w:val="2"/>
        </w:numPr>
      </w:pPr>
      <w:r>
        <w:rPr/>
        <w:t xml:space="preserve">Chondrocyte and Collagen Arrangement</w:t>
      </w:r>
    </w:p>
    <w:p>
      <w:pPr>
        <w:spacing w:after="0"/>
        <w:numPr>
          <w:ilvl w:val="0"/>
          <w:numId w:val="2"/>
        </w:numPr>
      </w:pPr>
      <w:r>
        <w:rPr/>
        <w:t xml:space="preserve">Pathological Changes in Cartilage</w:t>
      </w:r>
    </w:p>
    <w:p>
      <w:pPr>
        <w:numPr>
          <w:ilvl w:val="0"/>
          <w:numId w:val="2"/>
        </w:numPr>
      </w:pPr>
      <w:r>
        <w:rPr/>
        <w:t xml:space="preserve">Early Loading Exercise and Osteoarthritis</w:t>
      </w:r>
    </w:p>
    <w:p>
      <w:pPr>
        <w:pStyle w:val="Heading1"/>
      </w:pPr>
      <w:bookmarkStart w:id="6" w:name="_Toc6"/>
      <w:r>
        <w:t>Report location:</w:t>
      </w:r>
      <w:bookmarkEnd w:id="6"/>
    </w:p>
    <w:p>
      <w:hyperlink r:id="rId8" w:history="1">
        <w:r>
          <w:rPr>
            <w:color w:val="2980b9"/>
            <w:u w:val="single"/>
          </w:rPr>
          <w:t xml:space="preserve">https://www.fullpicture.app/item/c1a0df3e3d32c4a8dcafa1666879572d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FA7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8520463/" TargetMode="External"/><Relationship Id="rId8" Type="http://schemas.openxmlformats.org/officeDocument/2006/relationships/hyperlink" Target="https://www.fullpicture.app/item/c1a0df3e3d32c4a8dcafa166687957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2023-02-23T20:29:31+01:00</dcterms:created>
  <dcterms:modified xsi:type="dcterms:W3CDTF">2023-02-23T20:29:31+01:00</dcterms:modified>
</cp:coreProperties>
</file>

<file path=docProps/custom.xml><?xml version="1.0" encoding="utf-8"?>
<Properties xmlns="http://schemas.openxmlformats.org/officeDocument/2006/custom-properties" xmlns:vt="http://schemas.openxmlformats.org/officeDocument/2006/docPropsVTypes"/>
</file>