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https://pm.yuntsg.com/details.html?pmid=34975299&key=ginsenosides</w:t></w:r></w:hyperlink></w:p><w:p><w:pPr><w:pStyle w:val="Heading1"/></w:pPr><w:bookmarkStart w:id="2" w:name="_Toc2"/><w:r><w:t>Article summary:</w:t></w:r><w:bookmarkEnd w:id="2"/></w:p><w:p><w:pPr><w:jc w:val="both"/></w:pPr><w:r><w:rPr/><w:t xml:space="preserve">1. Ginsenosides Rb (G-Rb) have been found to exert cardioprotective effects in myocardial ischemia-reperfusion injury.</w:t></w:r></w:p><w:p><w:pPr><w:jc w:val="both"/></w:pPr><w:r><w:rPr/><w:t xml:space="preserve">2. G-Rb1 mediates cardioprotective effects through various signaling pathways, including mitochondrial apoptotic pathway, PI3K/Akt/mTOR, HIF-1α and GRF91, RhoA, p38α MAPK, and eNOS.</w:t></w:r></w:p><w:p><w:pPr><w:jc w:val="both"/></w:pPr><w:r><w:rPr/><w:t xml:space="preserve">3. G-Rb2 activates the SIRT-1 pathway, while G-Rb3 promotes both JNK-mediated NF-κB and PERK/Nrf2/HMOX1.</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根据提供的文章内容，以下是对其进行批判性分析的几个方面：</w:t></w:r></w:p><w:p><w:pPr><w:jc w:val="both"/></w:pPr><w:r><w:rPr/><w:t xml:space="preserve"></w:t></w:r></w:p><w:p><w:pPr><w:jc w:val="both"/></w:pPr><w:r><w:rPr/><w:t xml:space="preserve">1. 潜在偏见及来源：文章没有明确提到作者的潜在利益冲突或资金来源。这可能导致读者对作者的研究结果和结论产生怀疑，因为存在潜在的利益驱动。</w:t></w:r></w:p><w:p><w:pPr><w:jc w:val="both"/></w:pPr><w:r><w:rPr/><w:t xml:space="preserve"></w:t></w:r></w:p><w:p><w:pPr><w:jc w:val="both"/></w:pPr><w:r><w:rPr/><w:t xml:space="preserve">2. 片面报道：文章只关注了人参皂苷Rb（G-Rb）在心肌缺血再灌注损伤中的保护作用，并未探讨其他可能的治疗方法或干预措施。这种片面报道可能会导致读者对该领域其他重要研究成果和治疗选择的认识不足。</w:t></w:r></w:p><w:p><w:pPr><w:jc w:val="both"/></w:pPr><w:r><w:rPr/><w:t xml:space="preserve"></w:t></w:r></w:p><w:p><w:pPr><w:jc w:val="both"/></w:pPr><w:r><w:rPr/><w:t xml:space="preserve">3. 无根据的主张：文章声称G-Rb通过多种信号通路发挥心脏保护作用，但并未提供充分的实验证据来支持这些主张。缺乏实验证据使得读者难以确定这些信号通路是否真正与G-Rb相关，并且是否具有临床应用前景。</w:t></w:r></w:p><w:p><w:pPr><w:jc w:val="both"/></w:pPr><w:r><w:rPr/><w:t xml:space="preserve"></w:t></w:r></w:p><w:p><w:pPr><w:jc w:val="both"/></w:pPr><w:r><w:rPr/><w:t xml:space="preserve">4. 缺失的考虑点：文章未涉及心肌缺血再灌注损伤治疗中可能存在的风险和副作用。仅关注治疗效果而忽略了潜在的不良影响可能导致读者对该治疗方法的全面评估不足。</w:t></w:r></w:p><w:p><w:pPr><w:jc w:val="both"/></w:pPr><w:r><w:rPr/><w:t xml:space="preserve"></w:t></w:r></w:p><w:p><w:pPr><w:jc w:val="both"/></w:pPr><w:r><w:rPr/><w:t xml:space="preserve">5. 缺乏证据支持的主张：文章提到G-Rb具有广泛的潜力作为心肌缺血再灌注损伤的补充剂，但并未提供足够的临床试验数据来支持这一主张。缺乏充分的临床试验结果使得读者难以确定G-Rb是否真正具有治疗效果，并且是否安全可靠。</w:t></w:r></w:p><w:p><w:pPr><w:jc w:val="both"/></w:pPr><w:r><w:rPr/><w:t xml:space="preserve"></w:t></w:r></w:p><w:p><w:pPr><w:jc w:val="both"/></w:pPr><w:r><w:rPr/><w:t xml:space="preserve">综上所述，这篇文章存在一些潜在偏见和片面报道，未能提供充分的实验证据来支持其主张，并忽略了可能存在的风险和副作用。读者应该保持批判思维，并寻找更多相关研究来全面评估心肌缺血再灌注损伤治疗领域的最新进展。</w:t></w:r></w:p><w:p><w:pPr><w:pStyle w:val="Heading1"/></w:pPr><w:bookmarkStart w:id="5" w:name="_Toc5"/><w:r><w:t>Topics for further research:</w:t></w:r><w:bookmarkEnd w:id="5"/></w:p><w:p><w:pPr><w:spacing w:after="0"/><w:numPr><w:ilvl w:val="0"/><w:numId w:val="2"/></w:numPr></w:pPr><w:r><w:rPr/><w:t xml:space="preserve">作者潜在利益冲突
</w:t></w:r></w:p><w:p><w:pPr><w:spacing w:after="0"/><w:numPr><w:ilvl w:val="0"/><w:numId w:val="2"/></w:numPr></w:pPr><w:r><w:rPr/><w:t xml:space="preserve">其他治疗方法或干预措施
</w:t></w:r></w:p><w:p><w:pPr><w:spacing w:after="0"/><w:numPr><w:ilvl w:val="0"/><w:numId w:val="2"/></w:numPr></w:pPr><w:r><w:rPr/><w:t xml:space="preserve">G-Rb的信号通路实验证据
</w:t></w:r></w:p><w:p><w:pPr><w:spacing w:after="0"/><w:numPr><w:ilvl w:val="0"/><w:numId w:val="2"/></w:numPr></w:pPr><w:r><w:rPr/><w:t xml:space="preserve">治疗中的风险和副作用
</w:t></w:r></w:p><w:p><w:pPr><w:spacing w:after="0"/><w:numPr><w:ilvl w:val="0"/><w:numId w:val="2"/></w:numPr></w:pPr><w:r><w:rPr/><w:t xml:space="preserve">G-Rb的临床试验数据
</w:t></w:r></w:p><w:p><w:pPr><w:numPr><w:ilvl w:val="0"/><w:numId w:val="2"/></w:numPr></w:pPr><w:r><w:rPr/><w:t xml:space="preserve">心肌缺血再灌注损伤治疗的最新进展</w:t></w:r></w:p><w:p><w:pPr><w:pStyle w:val="Heading1"/></w:pPr><w:bookmarkStart w:id="6" w:name="_Toc6"/><w:r><w:t>Report location:</w:t></w:r><w:bookmarkEnd w:id="6"/></w:p><w:p><w:hyperlink r:id="rId8" w:history="1"><w:r><w:rPr><w:color w:val="2980b9"/><w:u w:val="single"/></w:rPr><w:t xml:space="preserve">https://www.fullpicture.app/item/c1fec94fa3b067dc32a39f0d8e6ee019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5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4975299&amp;key=ginsenosides" TargetMode="External"/><Relationship Id="rId8" Type="http://schemas.openxmlformats.org/officeDocument/2006/relationships/hyperlink" Target="https://www.fullpicture.app/item/c1fec94fa3b067dc32a39f0d8e6ee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2023-12-30T01:06:44+01:00</dcterms:created>
  <dcterms:modified xsi:type="dcterms:W3CDTF">2023-12-30T01:06:44+01:00</dcterms:modified>
</cp:coreProperties>
</file>

<file path=docProps/custom.xml><?xml version="1.0" encoding="utf-8"?>
<Properties xmlns="http://schemas.openxmlformats.org/officeDocument/2006/custom-properties" xmlns:vt="http://schemas.openxmlformats.org/officeDocument/2006/docPropsVTypes"/>
</file>