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T Cell Receptor Sequences Amplified during Severe COVID-19 and Multisystem Inflammatory Syndrome in Children Mimic SARS-CoV-2, Its Bacterial Co-Infections and Host Autoantigens</w:t>
      </w:r>
      <w:br/>
      <w:hyperlink r:id="rId7" w:history="1">
        <w:r>
          <w:rPr>
            <w:color w:val="2980b9"/>
            <w:u w:val="single"/>
          </w:rPr>
          <w:t xml:space="preserve">https://www.mdpi.com/1422-0067/24/2/1335</w:t>
        </w:r>
      </w:hyperlink>
    </w:p>
    <w:p>
      <w:pPr>
        <w:pStyle w:val="Heading1"/>
      </w:pPr>
      <w:bookmarkStart w:id="2" w:name="_Toc2"/>
      <w:r>
        <w:t>Article summary:</w:t>
      </w:r>
      <w:bookmarkEnd w:id="2"/>
    </w:p>
    <w:p>
      <w:pPr>
        <w:jc w:val="both"/>
      </w:pPr>
      <w:r>
        <w:rPr/>
        <w:t xml:space="preserve">1. TCR sequences from people with severe COVID-19 and MIS-C were compared to those from healthy individuals and those diagnosed with Kawasaki disease.</w:t>
      </w:r>
    </w:p>
    <w:p>
      <w:pPr>
        <w:jc w:val="both"/>
      </w:pPr>
      <w:r>
        <w:rPr/>
        <w:t xml:space="preserve">2. Only a quarter of the TCR sequences derived from severe COVID-19 and MIS-C patients mimicked SARS-CoV-2 proteins, while 30% of the KD-derived TCR mimicked coronaviruses other than SARS-CoV-2.</w:t>
      </w:r>
    </w:p>
    <w:p>
      <w:pPr>
        <w:jc w:val="both"/>
      </w:pPr>
      <w:r>
        <w:rPr/>
        <w:t xml:space="preserve">3. Significant increases were found in the amount of TCRs from healthy individuals mimicking specific bacterial co-infections and host autoantigens targeted by autoimmune diseases.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comparison of published v-beta TCR sequences from people with severe COVID-19, MIS-C, Kawasaki disease, and healthy individuals. The article also provides theoretical explanations for its findings, which are supported by evidence from previous studies on autoimmune diseases such as type 1 diabetes, Crohn’s disease, and HIV/AIDS. However, there are some potential biases that should be noted. For example, the article does not explore any counterarguments or present both sides equally; instead it focuses solely on supporting its own claims without considering any opposing views or evidence. Additionally, the article does not mention any possible risks associated with its findings or provide any warnings about potential implications of its conclusions. Finally, there is a lack of detail regarding how exactly the data was collected and analyzed; this could lead to questions about the accuracy of the results presented in the article.</w:t>
      </w:r>
    </w:p>
    <w:p>
      <w:pPr>
        <w:pStyle w:val="Heading1"/>
      </w:pPr>
      <w:bookmarkStart w:id="5" w:name="_Toc5"/>
      <w:r>
        <w:t>Topics for further research:</w:t>
      </w:r>
      <w:bookmarkEnd w:id="5"/>
    </w:p>
    <w:p>
      <w:pPr>
        <w:spacing w:after="0"/>
        <w:numPr>
          <w:ilvl w:val="0"/>
          <w:numId w:val="2"/>
        </w:numPr>
      </w:pPr>
      <w:r>
        <w:rPr/>
        <w:t xml:space="preserve">Counterarguments to autoimmune diseases</w:t>
      </w:r>
    </w:p>
    <w:p>
      <w:pPr>
        <w:spacing w:after="0"/>
        <w:numPr>
          <w:ilvl w:val="0"/>
          <w:numId w:val="2"/>
        </w:numPr>
      </w:pPr>
      <w:r>
        <w:rPr/>
        <w:t xml:space="preserve">Risks associated with autoimmune diseases</w:t>
      </w:r>
    </w:p>
    <w:p>
      <w:pPr>
        <w:spacing w:after="0"/>
        <w:numPr>
          <w:ilvl w:val="0"/>
          <w:numId w:val="2"/>
        </w:numPr>
      </w:pPr>
      <w:r>
        <w:rPr/>
        <w:t xml:space="preserve">Implications of autoimmune diseases</w:t>
      </w:r>
    </w:p>
    <w:p>
      <w:pPr>
        <w:spacing w:after="0"/>
        <w:numPr>
          <w:ilvl w:val="0"/>
          <w:numId w:val="2"/>
        </w:numPr>
      </w:pPr>
      <w:r>
        <w:rPr/>
        <w:t xml:space="preserve">Data collection and analysis methods</w:t>
      </w:r>
    </w:p>
    <w:p>
      <w:pPr>
        <w:spacing w:after="0"/>
        <w:numPr>
          <w:ilvl w:val="0"/>
          <w:numId w:val="2"/>
        </w:numPr>
      </w:pPr>
      <w:r>
        <w:rPr/>
        <w:t xml:space="preserve">Evidence for autoimmune diseases</w:t>
      </w:r>
    </w:p>
    <w:p>
      <w:pPr>
        <w:numPr>
          <w:ilvl w:val="0"/>
          <w:numId w:val="2"/>
        </w:numPr>
      </w:pPr>
      <w:r>
        <w:rPr/>
        <w:t xml:space="preserve">Comparison of published v-beta TCR sequences</w:t>
      </w:r>
    </w:p>
    <w:p>
      <w:pPr>
        <w:pStyle w:val="Heading1"/>
      </w:pPr>
      <w:bookmarkStart w:id="6" w:name="_Toc6"/>
      <w:r>
        <w:t>Report location:</w:t>
      </w:r>
      <w:bookmarkEnd w:id="6"/>
    </w:p>
    <w:p>
      <w:hyperlink r:id="rId8" w:history="1">
        <w:r>
          <w:rPr>
            <w:color w:val="2980b9"/>
            <w:u w:val="single"/>
          </w:rPr>
          <w:t xml:space="preserve">https://www.fullpicture.app/item/c20de6b9893880b9870842b0fc945781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D76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24/2/1335" TargetMode="External"/><Relationship Id="rId8" Type="http://schemas.openxmlformats.org/officeDocument/2006/relationships/hyperlink" Target="https://www.fullpicture.app/item/c20de6b9893880b9870842b0fc9457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2023-02-19T08:56:04+01:00</dcterms:created>
  <dcterms:modified xsi:type="dcterms:W3CDTF">2023-02-19T08:56:04+01:00</dcterms:modified>
</cp:coreProperties>
</file>

<file path=docProps/custom.xml><?xml version="1.0" encoding="utf-8"?>
<Properties xmlns="http://schemas.openxmlformats.org/officeDocument/2006/custom-properties" xmlns:vt="http://schemas.openxmlformats.org/officeDocument/2006/docPropsVTypes"/>
</file>