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Hyperbranched nanocellulose enabling rapid boron removal from aqueous environment - ScienceDirect</w:t></w:r><w:br/><w:hyperlink r:id="rId7" w:history="1"><w:r><w:rPr><w:color w:val="2980b9"/><w:u w:val="single"/></w:rPr><w:t xml:space="preserve">http://cwres.ncu.edu.cn/s/com/sciencedirect/www/G.https/science/article/pii/S1385894722056984?via%3Dihub&;x-chain-id=85fttbypdfcw</w:t></w:r></w:hyperlink></w:p><w:p><w:pPr><w:pStyle w:val="Heading1"/></w:pPr><w:bookmarkStart w:id="2" w:name="_Toc2"/><w:r><w:t>Article summary:</w:t></w:r><w:bookmarkEnd w:id="2"/></w:p><w:p><w:pPr><w:jc w:val="both"/></w:pPr><w:r><w:rPr/><w:t xml:space="preserve">1. Hyperbranched nanocellulose was successfully functionalized with amino-polyol groups to create a sorbent nanomaterial capable of rapidly removing boron from aqueous solutions.</w:t></w:r></w:p><w:p><w:pPr><w:jc w:val="both"/></w:pPr><w:r><w:rPr/><w:t xml:space="preserve">2. The maximum boron uptake by the amino-polyol CNC (AP-CNC) was determined to be 71.9 mg g−1 at 303 K, and the sorbent nanomaterial was capable of reaching over 90 % of its adsorption capacity within 1 min.</w:t></w:r></w:p><w:p><w:pPr><w:jc w:val="both"/></w:pPr><w:r><w:rPr/><w:t xml:space="preserve">3. The regenerable AP-CNC outperformed all other reported sorbent materials and can be useful as a nanofiller in membranes or in sorbent cartridges for water purification and desalination applications.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overall reliable and trustworthy, as it provides detailed information about the research conducted on hyperbranched nanocellulose for rapid boron removal from aqueous environment. The article is well written, providing clear explanations of the research process, results, and conclusions. It also includes relevant references to support its claims, which adds to its credibility. </w:t></w:r></w:p><w:p><w:pPr><w:jc w:val="both"/></w:pPr><w:r><w:rPr/><w:t xml:space="preserve">However, there are some potential biases that should be noted. For example, the article does not explore any counterarguments or alternative methods for boron removal from aqueous environment that may be more effective than using hyperbranched nanocellulose. Additionally, it does not provide any information about possible risks associated with using this method for boron removal or any potential environmental impacts that may result from its use. Furthermore, while the article does provide evidence for its claims, it does not present both sides of the argument equally; instead it focuses mainly on promoting the use of hyperbranched nanocellulose as an effective method for boron removal without exploring other alternatives or potential drawbacks associated with this method.</w:t></w:r></w:p><w:p><w:pPr><w:pStyle w:val="Heading1"/></w:pPr><w:bookmarkStart w:id="5" w:name="_Toc5"/><w:r><w:t>Topics for further research:</w:t></w:r><w:bookmarkEnd w:id="5"/></w:p><w:p><w:pPr><w:spacing w:after="0"/><w:numPr><w:ilvl w:val="0"/><w:numId w:val="2"/></w:numPr></w:pPr><w:r><w:rPr/><w:t xml:space="preserve">Alternative methods for boron removal from aqueous environment</w:t></w:r></w:p><w:p><w:pPr><w:spacing w:after="0"/><w:numPr><w:ilvl w:val="0"/><w:numId w:val="2"/></w:numPr></w:pPr><w:r><w:rPr/><w:t xml:space="preserve">Potential risks associated with using hyperbranched nanocellulose for boron removal</w:t></w:r></w:p><w:p><w:pPr><w:spacing w:after="0"/><w:numPr><w:ilvl w:val="0"/><w:numId w:val="2"/></w:numPr></w:pPr><w:r><w:rPr/><w:t xml:space="preserve">Environmental impacts of using hyperbranched nanocellulose for boron removal</w:t></w:r></w:p><w:p><w:pPr><w:spacing w:after="0"/><w:numPr><w:ilvl w:val="0"/><w:numId w:val="2"/></w:numPr></w:pPr><w:r><w:rPr/><w:t xml:space="preserve">Pros and cons of using hyperbranched nanocellulose for boron removal</w:t></w:r></w:p><w:p><w:pPr><w:spacing w:after="0"/><w:numPr><w:ilvl w:val="0"/><w:numId w:val="2"/></w:numPr></w:pPr><w:r><w:rPr/><w:t xml:space="preserve">Comparative analysis of hyperbranched nanocellulose and other methods for boron removal</w:t></w:r></w:p><w:p><w:pPr><w:numPr><w:ilvl w:val="0"/><w:numId w:val="2"/></w:numPr></w:pPr><w:r><w:rPr/><w:t xml:space="preserve">Economic feasibility of using hyperbranched nanocellulose for boron removal</w:t></w:r></w:p><w:p><w:pPr><w:pStyle w:val="Heading1"/></w:pPr><w:bookmarkStart w:id="6" w:name="_Toc6"/><w:r><w:t>Report location:</w:t></w:r><w:bookmarkEnd w:id="6"/></w:p><w:p><w:hyperlink r:id="rId8" w:history="1"><w:r><w:rPr><w:color w:val="2980b9"/><w:u w:val="single"/></w:rPr><w:t xml:space="preserve">https://www.fullpicture.app/item/c24b3e8da3398f278c716cd1e6b60236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297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wres.ncu.edu.cn/s/com/sciencedirect/www/G.https/science/article/pii/S1385894722056984?via%3Dihub&amp;;x-chain-id=85fttbypdfcw" TargetMode="External"/><Relationship Id="rId8" Type="http://schemas.openxmlformats.org/officeDocument/2006/relationships/hyperlink" Target="https://www.fullpicture.app/item/c24b3e8da3398f278c716cd1e6b602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2023-03-03T12:11:46+01:00</dcterms:created>
  <dcterms:modified xsi:type="dcterms:W3CDTF">2023-03-03T12:11:46+01:00</dcterms:modified>
</cp:coreProperties>
</file>

<file path=docProps/custom.xml><?xml version="1.0" encoding="utf-8"?>
<Properties xmlns="http://schemas.openxmlformats.org/officeDocument/2006/custom-properties" xmlns:vt="http://schemas.openxmlformats.org/officeDocument/2006/docPropsVTypes"/>
</file>