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Non-classical ferroptosis inhibition by a small molecule targeting PHB2 | Nature Communications</w:t>
      </w:r>
      <w:br/>
      <w:hyperlink r:id="rId7" w:history="1">
        <w:r>
          <w:rPr>
            <w:color w:val="2980b9"/>
            <w:u w:val="single"/>
          </w:rPr>
          <w:t xml:space="preserve">https://www.nature.com/articles/s41467-022-35294-2</w:t>
        </w:r>
      </w:hyperlink>
    </w:p>
    <w:p>
      <w:pPr>
        <w:pStyle w:val="Heading1"/>
      </w:pPr>
      <w:bookmarkStart w:id="2" w:name="_Toc2"/>
      <w:r>
        <w:t>Article summary:</w:t>
      </w:r>
      <w:bookmarkEnd w:id="2"/>
    </w:p>
    <w:p>
      <w:pPr>
        <w:jc w:val="both"/>
      </w:pPr>
      <w:r>
        <w:rPr/>
        <w:t xml:space="preserve">1. Ferroptosis is an iron-dependent regulated necrotic cell death caused by lipid peroxidation.</w:t>
      </w:r>
    </w:p>
    <w:p>
      <w:pPr>
        <w:jc w:val="both"/>
      </w:pPr>
      <w:r>
        <w:rPr/>
        <w:t xml:space="preserve">2. A small molecule, YL-939, has been discovered that targets PHB2 and inhibits non-classical ferroptosis.</w:t>
      </w:r>
    </w:p>
    <w:p>
      <w:pPr>
        <w:jc w:val="both"/>
      </w:pPr>
      <w:r>
        <w:rPr/>
        <w:t xml:space="preserve">3. The underlying mechanism of PHB2 regulating ferroptosis was explored and the in vivo effect of YL-939 was investigated in a ferroptosis-related acute liver injury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“Non-classical Ferroptosis Inhibition by a Small Molecule Targeting PHB2” is generally reliable and trustworthy, as it provides detailed information on the discovery of a small molecule inhibitor of non-classical ferroptosis, YL-939, which targets PHB2. The article also provides evidence for its claims through various molecular biology experiments and in vivo testing in a ferroptosis-related acute liver injury model. Furthermore, the article does not appear to be biased or one-sided, as it presents both sides of the argument equally and explores counterarguments to its claims. Additionally, the article does not contain any promotional content or partiality towards any particular viewpoint or opinion. </w:t>
      </w:r>
    </w:p>
    <w:p>
      <w:pPr>
        <w:jc w:val="both"/>
      </w:pPr>
      <w:r>
        <w:rPr/>
        <w:t xml:space="preserve">However, there are some points that could be improved upon in terms of trustworthiness and reliability. For example, while the article does provide evidence for its claims through various experiments and tests, it does not provide enough detail on these experiments or tests to allow readers to fully assess their validity or accuracy. Additionally, while the article does explore counterarguments to its claims, it does not provide enough detail on these counterarguments to allow readers to fully understand them or assess their validity or accuracy. Finally, while the article mentions possible risks associated with using YL-939 as an inhibitor of non-classical ferroptosis, it does not provide enough detail on these risks for readers to fully understand them or assess their potential severity.</w:t>
      </w:r>
    </w:p>
    <w:p>
      <w:pPr>
        <w:pStyle w:val="Heading1"/>
      </w:pPr>
      <w:bookmarkStart w:id="5" w:name="_Toc5"/>
      <w:r>
        <w:t>Topics for further research:</w:t>
      </w:r>
      <w:bookmarkEnd w:id="5"/>
    </w:p>
    <w:p>
      <w:pPr>
        <w:spacing w:after="0"/>
        <w:numPr>
          <w:ilvl w:val="0"/>
          <w:numId w:val="2"/>
        </w:numPr>
      </w:pPr>
      <w:r>
        <w:rPr/>
        <w:t xml:space="preserve">Experimental Validation of Non-Classical Ferroptosis Inhibition</w:t>
      </w:r>
    </w:p>
    <w:p>
      <w:pPr>
        <w:spacing w:after="0"/>
        <w:numPr>
          <w:ilvl w:val="0"/>
          <w:numId w:val="2"/>
        </w:numPr>
      </w:pPr>
      <w:r>
        <w:rPr/>
        <w:t xml:space="preserve">In Vivo Testing of YL-939</w:t>
      </w:r>
    </w:p>
    <w:p>
      <w:pPr>
        <w:spacing w:after="0"/>
        <w:numPr>
          <w:ilvl w:val="0"/>
          <w:numId w:val="2"/>
        </w:numPr>
      </w:pPr>
      <w:r>
        <w:rPr/>
        <w:t xml:space="preserve">Counterarguments to Non-Classical Ferroptosis Inhibition</w:t>
      </w:r>
    </w:p>
    <w:p>
      <w:pPr>
        <w:spacing w:after="0"/>
        <w:numPr>
          <w:ilvl w:val="0"/>
          <w:numId w:val="2"/>
        </w:numPr>
      </w:pPr>
      <w:r>
        <w:rPr/>
        <w:t xml:space="preserve">Risks of YL-939 Inhibition</w:t>
      </w:r>
    </w:p>
    <w:p>
      <w:pPr>
        <w:spacing w:after="0"/>
        <w:numPr>
          <w:ilvl w:val="0"/>
          <w:numId w:val="2"/>
        </w:numPr>
      </w:pPr>
      <w:r>
        <w:rPr/>
        <w:t xml:space="preserve">Molecular Biology Experiments for Non-Classical Ferroptosis Inhibition</w:t>
      </w:r>
    </w:p>
    <w:p>
      <w:pPr>
        <w:numPr>
          <w:ilvl w:val="0"/>
          <w:numId w:val="2"/>
        </w:numPr>
      </w:pPr>
      <w:r>
        <w:rPr/>
        <w:t xml:space="preserve">Acute Liver Injury Model for Non-Classical Ferroptosis Inhibition</w:t>
      </w:r>
    </w:p>
    <w:p>
      <w:pPr>
        <w:pStyle w:val="Heading1"/>
      </w:pPr>
      <w:bookmarkStart w:id="6" w:name="_Toc6"/>
      <w:r>
        <w:t>Report location:</w:t>
      </w:r>
      <w:bookmarkEnd w:id="6"/>
    </w:p>
    <w:p>
      <w:hyperlink r:id="rId8" w:history="1">
        <w:r>
          <w:rPr>
            <w:color w:val="2980b9"/>
            <w:u w:val="single"/>
          </w:rPr>
          <w:t xml:space="preserve">https://www.fullpicture.app/item/c25d3167d398ca3b5bec147e4b571791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BA2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5294-2" TargetMode="External"/><Relationship Id="rId8" Type="http://schemas.openxmlformats.org/officeDocument/2006/relationships/hyperlink" Target="https://www.fullpicture.app/item/c25d3167d398ca3b5bec147e4b5717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2023-02-20T22:51:46+01:00</dcterms:created>
  <dcterms:modified xsi:type="dcterms:W3CDTF">2023-02-20T22:51:46+01:00</dcterms:modified>
</cp:coreProperties>
</file>

<file path=docProps/custom.xml><?xml version="1.0" encoding="utf-8"?>
<Properties xmlns="http://schemas.openxmlformats.org/officeDocument/2006/custom-properties" xmlns:vt="http://schemas.openxmlformats.org/officeDocument/2006/docPropsVTypes"/>
</file>