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High-capacity millimetre-wave communications with orbital angular momentum multiplexing | Nature Communications</w:t>
      </w:r>
      <w:br/>
      <w:hyperlink r:id="rId7" w:history="1">
        <w:r>
          <w:rPr>
            <w:color w:val="2980b9"/>
            <w:u w:val="single"/>
          </w:rPr>
          <w:t xml:space="preserve">https://www.nature.com/articles/ncomms5876</w:t>
        </w:r>
      </w:hyperlink>
    </w:p>
    <w:p>
      <w:pPr>
        <w:pStyle w:val="Heading1"/>
      </w:pPr>
      <w:bookmarkStart w:id="2" w:name="_Toc2"/>
      <w:r>
        <w:t>Article summary:</w:t>
      </w:r>
      <w:bookmarkEnd w:id="2"/>
    </w:p>
    <w:p>
      <w:pPr>
        <w:jc w:val="both"/>
      </w:pPr>
      <w:r>
        <w:rPr/>
        <w:t xml:space="preserve">1. OAM beams have been studied for their potential to enable the transmission of multiple independent data streams over the same spatial wireless medium.</w:t>
      </w:r>
    </w:p>
    <w:p>
      <w:pPr>
        <w:jc w:val="both"/>
      </w:pPr>
      <w:r>
        <w:rPr/>
        <w:t xml:space="preserve">2. This article demonstrates a high-capacity mm-wave communication link by transmitting eight multiplexed OAM beams, each carrying a 4 × 1 Gbit s−1 (4 bits per symbol) quadrature amplitude modulation (16-QAM) signal, thereby achieving a capacity of 32 Gbit s−1 and a spectral efficiency of ~16 bit s−1 Hz−1 at a single carrier frequency of 28 GHz.</w:t>
      </w:r>
    </w:p>
    <w:p>
      <w:pPr>
        <w:jc w:val="both"/>
      </w:pPr>
      <w:r>
        <w:rPr/>
        <w:t xml:space="preserve">3. The OAM beams are generated and multiplexed using spiral phase plates (SPPs) made out of high-density polyethylene (HDPE) and specially designed beamsplitters (BSs).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in its reporting on the potential applications of orbital angular momentum (OAM) multiplexing for high-capacity millimetre-wave communications. The authors provide an overview of the history and development of OAM technology, as well as an explanation of how it works and how it can be used to increase capacity and spectral efficiency. They also provide evidence from previous studies that support their claims about the potential benefits of OAM multiplexing.</w:t>
      </w:r>
    </w:p>
    <w:p>
      <w:pPr>
        <w:jc w:val="both"/>
      </w:pPr>
      <w:r>
        <w:rPr/>
        <w:t xml:space="preserve">The article does not appear to be biased or one-sided in its reporting, as it provides an objective overview of both the advantages and disadvantages associated with OAM multiplexing. It also does not appear to contain any unsupported claims or missing points of consideration, as all claims are backed up by evidence from previous studies. Furthermore, there is no promotional content or partiality present in the article, as it provides an unbiased overview of both the potential benefits and drawbacks associated with OAM multiplexing.</w:t>
      </w:r>
    </w:p>
    <w:p>
      <w:pPr>
        <w:jc w:val="both"/>
      </w:pPr>
      <w:r>
        <w:rPr/>
        <w:t xml:space="preserve">The article does note possible risks associated with OAM multiplexing, such as crosstalk between channels due to imperfect demultiplexing techniques. However, these risks are not explored in detail; thus, further research into this area would be beneficial in order to fully understand the implications for using OAM technology in real-world applications. Additionally, while both sides are presented equally throughout most parts of the article, there is some lack of exploration into counterarguments against using OAM technology; thus, further research into this area would also be beneficial in order to gain a more comprehensive understanding of</w:t>
      </w:r>
    </w:p>
    <w:p>
      <w:pPr>
        <w:pStyle w:val="Heading1"/>
      </w:pPr>
      <w:bookmarkStart w:id="5" w:name="_Toc5"/>
      <w:r>
        <w:t>Topics for further research:</w:t>
      </w:r>
      <w:bookmarkEnd w:id="5"/>
    </w:p>
    <w:p>
      <w:pPr>
        <w:spacing w:after="0"/>
        <w:numPr>
          <w:ilvl w:val="0"/>
          <w:numId w:val="2"/>
        </w:numPr>
      </w:pPr>
      <w:r>
        <w:rPr/>
        <w:t xml:space="preserve">OAM multiplexing crosstalk</w:t>
      </w:r>
    </w:p>
    <w:p>
      <w:pPr>
        <w:spacing w:after="0"/>
        <w:numPr>
          <w:ilvl w:val="0"/>
          <w:numId w:val="2"/>
        </w:numPr>
      </w:pPr>
      <w:r>
        <w:rPr/>
        <w:t xml:space="preserve">OAM multiplexing drawbacks</w:t>
      </w:r>
    </w:p>
    <w:p>
      <w:pPr>
        <w:spacing w:after="0"/>
        <w:numPr>
          <w:ilvl w:val="0"/>
          <w:numId w:val="2"/>
        </w:numPr>
      </w:pPr>
      <w:r>
        <w:rPr/>
        <w:t xml:space="preserve">OAM multiplexing counterarguments</w:t>
      </w:r>
    </w:p>
    <w:p>
      <w:pPr>
        <w:spacing w:after="0"/>
        <w:numPr>
          <w:ilvl w:val="0"/>
          <w:numId w:val="2"/>
        </w:numPr>
      </w:pPr>
      <w:r>
        <w:rPr/>
        <w:t xml:space="preserve">OAM multiplexing real-world applications</w:t>
      </w:r>
    </w:p>
    <w:p>
      <w:pPr>
        <w:spacing w:after="0"/>
        <w:numPr>
          <w:ilvl w:val="0"/>
          <w:numId w:val="2"/>
        </w:numPr>
      </w:pPr>
      <w:r>
        <w:rPr/>
        <w:t xml:space="preserve">OAM multiplexing spectral efficiency</w:t>
      </w:r>
    </w:p>
    <w:p>
      <w:pPr>
        <w:numPr>
          <w:ilvl w:val="0"/>
          <w:numId w:val="2"/>
        </w:numPr>
      </w:pPr>
      <w:r>
        <w:rPr/>
        <w:t xml:space="preserve">OAM multiplexing demultiplexing techniques</w:t>
      </w:r>
    </w:p>
    <w:p>
      <w:pPr>
        <w:pStyle w:val="Heading1"/>
      </w:pPr>
      <w:bookmarkStart w:id="6" w:name="_Toc6"/>
      <w:r>
        <w:t>Report location:</w:t>
      </w:r>
      <w:bookmarkEnd w:id="6"/>
    </w:p>
    <w:p>
      <w:hyperlink r:id="rId8" w:history="1">
        <w:r>
          <w:rPr>
            <w:color w:val="2980b9"/>
            <w:u w:val="single"/>
          </w:rPr>
          <w:t xml:space="preserve">https://www.fullpicture.app/item/c2805f34f14ee3d21bd555b3786b3fbe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2E4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comms5876" TargetMode="External"/><Relationship Id="rId8" Type="http://schemas.openxmlformats.org/officeDocument/2006/relationships/hyperlink" Target="https://www.fullpicture.app/item/c2805f34f14ee3d21bd555b3786b3f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2023-02-24T06:20:13+01:00</dcterms:created>
  <dcterms:modified xsi:type="dcterms:W3CDTF">2023-02-24T06:20:13+01:00</dcterms:modified>
</cp:coreProperties>
</file>

<file path=docProps/custom.xml><?xml version="1.0" encoding="utf-8"?>
<Properties xmlns="http://schemas.openxmlformats.org/officeDocument/2006/custom-properties" xmlns:vt="http://schemas.openxmlformats.org/officeDocument/2006/docPropsVTypes"/>
</file>