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Newsletters - February 2023</w:t>
      </w:r>
      <w:br/>
      <w:hyperlink r:id="rId7" w:history="1">
        <w:r>
          <w:rPr>
            <w:color w:val="2980b9"/>
            <w:u w:val="single"/>
          </w:rPr>
          <w:t xml:space="preserve">https://corpcomm.watrust.com/cc/newsletters/23/introducing-loan-port</w:t>
        </w:r>
      </w:hyperlink>
    </w:p>
    <w:p>
      <w:pPr>
        <w:pStyle w:val="Heading1"/>
      </w:pPr>
      <w:bookmarkStart w:id="2" w:name="_Toc2"/>
      <w:r>
        <w:t>Article summary:</w:t>
      </w:r>
      <w:bookmarkEnd w:id="2"/>
    </w:p>
    <w:p>
      <w:pPr>
        <w:jc w:val="both"/>
      </w:pPr>
      <w:r>
        <w:rPr/>
        <w:t xml:space="preserve">1. Washington Trust Bank is transitioning to a new loan origination system, Baker Hill NextGen, which will provide an improved user experience and streamlined compliance and operations.</w:t>
      </w:r>
    </w:p>
    <w:p>
      <w:pPr>
        <w:jc w:val="both"/>
      </w:pPr>
      <w:r>
        <w:rPr/>
        <w:t xml:space="preserve">2. The project has been in the works since early 2020 and is expected to launch in early fall.</w:t>
      </w:r>
    </w:p>
    <w:p>
      <w:pPr>
        <w:jc w:val="both"/>
      </w:pPr>
      <w:r>
        <w:rPr/>
        <w:t xml:space="preserve">3. A core project team is collaborating with frontline users to ensure the platform meets their needs and supports scalability and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transition from the current Baker Hill Advisor system to the Baker Hill NextGen platform at Washington Trust Bank. It outlines the benefits of this transition, such as improved user experience, streamlined compliance and operations functionality, reduced organizational risk and enhanced client service. The article also mentions that approximately 115 people at Washington Trust have been involved in the project thus far, with a core project team collaborating with frontline users to ensure that their needs are met. </w:t>
      </w:r>
    </w:p>
    <w:p>
      <w:pPr>
        <w:jc w:val="both"/>
      </w:pPr>
      <w:r>
        <w:rPr/>
        <w:t xml:space="preserve">The article appears to be reliable overall; it provides clear information about the transition process and its potential benefits for Washington Trust Bank. However, there are some potential biases present in the article that should be noted. For example, it does not mention any potential risks associated with this transition or any possible drawbacks of using this new platform. Additionally, while it does mention that 115 people have been involved in the project thus far, it does not provide any details on who these people are or how they were chosen for this role. Furthermore, while it does mention that “a strong foundation was laid thanks to significant planning and prework” for this transition process, it does not provide any evidence or examples of this planning or prework. </w:t>
      </w:r>
    </w:p>
    <w:p>
      <w:pPr>
        <w:jc w:val="both"/>
      </w:pPr>
      <w:r>
        <w:rPr/>
        <w:t xml:space="preserve">In conclusion, while this article appears to be reliable overall,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transitioning to Baker Hill NextGen</w:t>
      </w:r>
    </w:p>
    <w:p>
      <w:pPr>
        <w:spacing w:after="0"/>
        <w:numPr>
          <w:ilvl w:val="0"/>
          <w:numId w:val="2"/>
        </w:numPr>
      </w:pPr>
      <w:r>
        <w:rPr/>
        <w:t xml:space="preserve">Drawbacks of using Baker Hill NextGen</w:t>
      </w:r>
    </w:p>
    <w:p>
      <w:pPr>
        <w:spacing w:after="0"/>
        <w:numPr>
          <w:ilvl w:val="0"/>
          <w:numId w:val="2"/>
        </w:numPr>
      </w:pPr>
      <w:r>
        <w:rPr/>
        <w:t xml:space="preserve">Who is involved in the Baker Hill NextGen transition project</w:t>
      </w:r>
    </w:p>
    <w:p>
      <w:pPr>
        <w:spacing w:after="0"/>
        <w:numPr>
          <w:ilvl w:val="0"/>
          <w:numId w:val="2"/>
        </w:numPr>
      </w:pPr>
      <w:r>
        <w:rPr/>
        <w:t xml:space="preserve">How people are chosen for the Baker Hill NextGen transition project</w:t>
      </w:r>
    </w:p>
    <w:p>
      <w:pPr>
        <w:spacing w:after="0"/>
        <w:numPr>
          <w:ilvl w:val="0"/>
          <w:numId w:val="2"/>
        </w:numPr>
      </w:pPr>
      <w:r>
        <w:rPr/>
        <w:t xml:space="preserve">Examples of planning and prework for Baker Hill NextGen transition</w:t>
      </w:r>
    </w:p>
    <w:p>
      <w:pPr>
        <w:numPr>
          <w:ilvl w:val="0"/>
          <w:numId w:val="2"/>
        </w:numPr>
      </w:pPr>
      <w:r>
        <w:rPr/>
        <w:t xml:space="preserve">Benefits of Baker Hill NextGen for financial institutions</w:t>
      </w:r>
    </w:p>
    <w:p>
      <w:pPr>
        <w:pStyle w:val="Heading1"/>
      </w:pPr>
      <w:bookmarkStart w:id="6" w:name="_Toc6"/>
      <w:r>
        <w:t>Report location:</w:t>
      </w:r>
      <w:bookmarkEnd w:id="6"/>
    </w:p>
    <w:p>
      <w:hyperlink r:id="rId8" w:history="1">
        <w:r>
          <w:rPr>
            <w:color w:val="2980b9"/>
            <w:u w:val="single"/>
          </w:rPr>
          <w:t xml:space="preserve">https://www.fullpicture.app/item/c29f12b4f16d9ea522f40e92f52b8b3e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87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rpcomm.watrust.com/cc/newsletters/23/introducing-loan-port" TargetMode="External"/><Relationship Id="rId8" Type="http://schemas.openxmlformats.org/officeDocument/2006/relationships/hyperlink" Target="https://www.fullpicture.app/item/c29f12b4f16d9ea522f40e92f52b8b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2023-02-24T07:02:24+01:00</dcterms:created>
  <dcterms:modified xsi:type="dcterms:W3CDTF">2023-02-24T07:02:24+01:00</dcterms:modified>
</cp:coreProperties>
</file>

<file path=docProps/custom.xml><?xml version="1.0" encoding="utf-8"?>
<Properties xmlns="http://schemas.openxmlformats.org/officeDocument/2006/custom-properties" xmlns:vt="http://schemas.openxmlformats.org/officeDocument/2006/docPropsVTypes"/>
</file>