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A Study on the Influencing Factors of Consumers' Purchase Intention During Livestreaming e-Commerce: The Mediating Effect of Emotion</w:t>
      </w:r>
      <w:br/>
      <w:hyperlink r:id="rId7" w:history="1">
        <w:r>
          <w:rPr>
            <w:color w:val="2980b9"/>
            <w:u w:val="single"/>
          </w:rPr>
          <w:t xml:space="preserve">https://www.frontiersin.org/articles/10.3389/fpsyg.2022.903023/full</w:t>
        </w:r>
      </w:hyperlink>
    </w:p>
    <w:p>
      <w:pPr>
        <w:pStyle w:val="Heading1"/>
      </w:pPr>
      <w:bookmarkStart w:id="2" w:name="_Toc2"/>
      <w:r>
        <w:t>Article summary:</w:t>
      </w:r>
      <w:bookmarkEnd w:id="2"/>
    </w:p>
    <w:p>
      <w:pPr>
        <w:jc w:val="both"/>
      </w:pPr>
      <w:r>
        <w:rPr/>
        <w:t xml:space="preserve">1. Livestreaming e-commerce is a type of e-commerce that uses live broadcast as a marketing channel.</w:t>
      </w:r>
    </w:p>
    <w:p>
      <w:pPr>
        <w:jc w:val="both"/>
      </w:pPr>
      <w:r>
        <w:rPr/>
        <w:t xml:space="preserve">2. The industry chain of livestreaming e-commerce consists of the supply side, the platform side, and the consumers.</w:t>
      </w:r>
    </w:p>
    <w:p>
      <w:pPr>
        <w:jc w:val="both"/>
      </w:pPr>
      <w:r>
        <w:rPr/>
        <w:t xml:space="preserve">3. This study constructs a consumer influencing factor model of livestreaming e-commerce based on the technology acceptance model and the mediating role of emotion.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as it provides evidence for its claims and presents both sides equally. The authors provide an overview of livestreaming e-commerce, including its advantages over traditional e-commerce, its industry chain, and how it has evolved over time. They also present their research model and hypotheses in detail, which are supported by evidence from previous studies. </w:t>
      </w:r>
    </w:p>
    <w:p>
      <w:pPr>
        <w:jc w:val="both"/>
      </w:pPr>
      <w:r>
        <w:rPr/>
        <w:t xml:space="preserve">The article does not appear to have any major biases or one-sided reporting; however, there are some minor points that could be improved upon. For example, while the authors discuss the advantages of livestreaming e-commerce over traditional e-commerce, they do not explore any potential risks associated with this new form of commerce. Additionally, while they provide evidence for their claims from previous studies, they do not provide any original data or research to support their own conclusions. Finally, while they discuss the importance of private domain flow in livestreaming e-commerce, they do not explore any potential implications for brands or merchants who may be unable to access this type of flow due to cost or other factors. </w:t>
      </w:r>
    </w:p>
    <w:p>
      <w:pPr>
        <w:jc w:val="both"/>
      </w:pPr>
      <w:r>
        <w:rPr/>
        <w:t xml:space="preserve">In conclusion, overall the article is reliable and trustworthy in its reporting; however, there are some minor points that could be improved upon to make it more comprehensive and balanced in its coverage.</w:t>
      </w:r>
    </w:p>
    <w:p>
      <w:pPr>
        <w:pStyle w:val="Heading1"/>
      </w:pPr>
      <w:bookmarkStart w:id="5" w:name="_Toc5"/>
      <w:r>
        <w:t>Topics for further research:</w:t>
      </w:r>
      <w:bookmarkEnd w:id="5"/>
    </w:p>
    <w:p>
      <w:pPr>
        <w:spacing w:after="0"/>
        <w:numPr>
          <w:ilvl w:val="0"/>
          <w:numId w:val="2"/>
        </w:numPr>
      </w:pPr>
      <w:r>
        <w:rPr/>
        <w:t xml:space="preserve">Risks of livestreaming e-commerce</w:t>
      </w:r>
    </w:p>
    <w:p>
      <w:pPr>
        <w:spacing w:after="0"/>
        <w:numPr>
          <w:ilvl w:val="0"/>
          <w:numId w:val="2"/>
        </w:numPr>
      </w:pPr>
      <w:r>
        <w:rPr/>
        <w:t xml:space="preserve">Implications of private domain flow for brands and merchants</w:t>
      </w:r>
    </w:p>
    <w:p>
      <w:pPr>
        <w:spacing w:after="0"/>
        <w:numPr>
          <w:ilvl w:val="0"/>
          <w:numId w:val="2"/>
        </w:numPr>
      </w:pPr>
      <w:r>
        <w:rPr/>
        <w:t xml:space="preserve">Advantages of traditional e-commerce</w:t>
      </w:r>
    </w:p>
    <w:p>
      <w:pPr>
        <w:spacing w:after="0"/>
        <w:numPr>
          <w:ilvl w:val="0"/>
          <w:numId w:val="2"/>
        </w:numPr>
      </w:pPr>
      <w:r>
        <w:rPr/>
        <w:t xml:space="preserve">Research on livestreaming e-commerce</w:t>
      </w:r>
    </w:p>
    <w:p>
      <w:pPr>
        <w:spacing w:after="0"/>
        <w:numPr>
          <w:ilvl w:val="0"/>
          <w:numId w:val="2"/>
        </w:numPr>
      </w:pPr>
      <w:r>
        <w:rPr/>
        <w:t xml:space="preserve">Impact of livestreaming e-commerce on consumer behavior</w:t>
      </w:r>
    </w:p>
    <w:p>
      <w:pPr>
        <w:numPr>
          <w:ilvl w:val="0"/>
          <w:numId w:val="2"/>
        </w:numPr>
      </w:pPr>
      <w:r>
        <w:rPr/>
        <w:t xml:space="preserve">Strategies for successful livestreaming e-commerce</w:t>
      </w:r>
    </w:p>
    <w:p>
      <w:pPr>
        <w:pStyle w:val="Heading1"/>
      </w:pPr>
      <w:bookmarkStart w:id="6" w:name="_Toc6"/>
      <w:r>
        <w:t>Report location:</w:t>
      </w:r>
      <w:bookmarkEnd w:id="6"/>
    </w:p>
    <w:p>
      <w:hyperlink r:id="rId8" w:history="1">
        <w:r>
          <w:rPr>
            <w:color w:val="2980b9"/>
            <w:u w:val="single"/>
          </w:rPr>
          <w:t xml:space="preserve">https://www.fullpicture.app/item/c2a3f56514a0fff35157b7b84293d9e9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685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psyg.2022.903023/full" TargetMode="External"/><Relationship Id="rId8" Type="http://schemas.openxmlformats.org/officeDocument/2006/relationships/hyperlink" Target="https://www.fullpicture.app/item/c2a3f56514a0fff35157b7b84293d9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2023-02-18T02:27:28+01:00</dcterms:created>
  <dcterms:modified xsi:type="dcterms:W3CDTF">2023-02-18T02:27:28+01:00</dcterms:modified>
</cp:coreProperties>
</file>

<file path=docProps/custom.xml><?xml version="1.0" encoding="utf-8"?>
<Properties xmlns="http://schemas.openxmlformats.org/officeDocument/2006/custom-properties" xmlns:vt="http://schemas.openxmlformats.org/officeDocument/2006/docPropsVTypes"/>
</file>