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Embedded 3D Printing of Architected Ceramics via Microwave‐activated Polymerization - Román‐Manso - Advanced Materials - Wiley Online Library</w:t>
      </w:r>
      <w:br/>
      <w:hyperlink r:id="rId7" w:history="1">
        <w:r>
          <w:rPr>
            <w:color w:val="2980b9"/>
            <w:u w:val="single"/>
          </w:rPr>
          <w:t xml:space="preserve">https://onlinelibrary.wiley.com/doi/10.1002/adma.202209270</w:t>
        </w:r>
      </w:hyperlink>
    </w:p>
    <w:p>
      <w:pPr>
        <w:pStyle w:val="Heading1"/>
      </w:pPr>
      <w:bookmarkStart w:id="2" w:name="_Toc2"/>
      <w:r>
        <w:t>Article summary:</w:t>
      </w:r>
      <w:bookmarkEnd w:id="2"/>
    </w:p>
    <w:p>
      <w:pPr>
        <w:jc w:val="both"/>
      </w:pPr>
      <w:r>
        <w:rPr/>
        <w:t xml:space="preserve">1. Light- and ink-based 3D printing methods have enabled the design of complex architected ceramics.</w:t>
      </w:r>
    </w:p>
    <w:p>
      <w:pPr>
        <w:jc w:val="both"/>
      </w:pPr>
      <w:r>
        <w:rPr/>
        <w:t xml:space="preserve">2. Embedded 3D printing combined with microwave-activated curing can generate architected ceramics with spatially controlled composition in freeform shapes.</w:t>
      </w:r>
    </w:p>
    <w:p>
      <w:pPr>
        <w:jc w:val="both"/>
      </w:pPr>
      <w:r>
        <w:rPr/>
        <w:t xml:space="preserve">3. This integrated manufacturing method opens up new possibilities for the design and fabrication of complex ceramic architectures with programmed composition, density, and form for various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by Román‐Manso on embedded 3D printing of architected ceramics via microwave‐activated polymerization. The article is well written and provides a comprehensive description of the research process, results, and implications for future applications.</w:t>
      </w:r>
    </w:p>
    <w:p>
      <w:pPr>
        <w:jc w:val="both"/>
      </w:pPr>
      <w:r>
        <w:rPr/>
        <w:t xml:space="preserve">However, there are some potential biases that should be noted. For example, the article does not explore any counterarguments or alternative approaches to this type of 3D printing technology. Additionally, there is no discussion about possible risks associated with this technology or how it could be used in an unethical manner. Furthermore, the article does not present both sides equally; instead it focuses solely on the benefits of this approach without considering any potential drawbacks or limitations. Finally, there is a lack of evidence provided to support some of the claims made in the article which could lead to readers forming inaccurate conclusions about its efficacy or potential applications.</w:t>
      </w:r>
    </w:p>
    <w:p>
      <w:pPr>
        <w:pStyle w:val="Heading1"/>
      </w:pPr>
      <w:bookmarkStart w:id="5" w:name="_Toc5"/>
      <w:r>
        <w:t>Topics for further research:</w:t>
      </w:r>
      <w:bookmarkEnd w:id="5"/>
    </w:p>
    <w:p>
      <w:pPr>
        <w:spacing w:after="0"/>
        <w:numPr>
          <w:ilvl w:val="0"/>
          <w:numId w:val="2"/>
        </w:numPr>
      </w:pPr>
      <w:r>
        <w:rPr/>
        <w:t xml:space="preserve">Risks associated with 3D printing technology</w:t>
      </w:r>
    </w:p>
    <w:p>
      <w:pPr>
        <w:spacing w:after="0"/>
        <w:numPr>
          <w:ilvl w:val="0"/>
          <w:numId w:val="2"/>
        </w:numPr>
      </w:pPr>
      <w:r>
        <w:rPr/>
        <w:t xml:space="preserve">Ethical implications of 3D printing</w:t>
      </w:r>
    </w:p>
    <w:p>
      <w:pPr>
        <w:spacing w:after="0"/>
        <w:numPr>
          <w:ilvl w:val="0"/>
          <w:numId w:val="2"/>
        </w:numPr>
      </w:pPr>
      <w:r>
        <w:rPr/>
        <w:t xml:space="preserve">Counterarguments to embedded 3D printing</w:t>
      </w:r>
    </w:p>
    <w:p>
      <w:pPr>
        <w:spacing w:after="0"/>
        <w:numPr>
          <w:ilvl w:val="0"/>
          <w:numId w:val="2"/>
        </w:numPr>
      </w:pPr>
      <w:r>
        <w:rPr/>
        <w:t xml:space="preserve">Alternative approaches to 3D printing</w:t>
      </w:r>
    </w:p>
    <w:p>
      <w:pPr>
        <w:spacing w:after="0"/>
        <w:numPr>
          <w:ilvl w:val="0"/>
          <w:numId w:val="2"/>
        </w:numPr>
      </w:pPr>
      <w:r>
        <w:rPr/>
        <w:t xml:space="preserve">Drawbacks of embedded 3D printing</w:t>
      </w:r>
    </w:p>
    <w:p>
      <w:pPr>
        <w:numPr>
          <w:ilvl w:val="0"/>
          <w:numId w:val="2"/>
        </w:numPr>
      </w:pPr>
      <w:r>
        <w:rPr/>
        <w:t xml:space="preserve">Limitations of 3D printing technology</w:t>
      </w:r>
    </w:p>
    <w:p>
      <w:pPr>
        <w:pStyle w:val="Heading1"/>
      </w:pPr>
      <w:bookmarkStart w:id="6" w:name="_Toc6"/>
      <w:r>
        <w:t>Report location:</w:t>
      </w:r>
      <w:bookmarkEnd w:id="6"/>
    </w:p>
    <w:p>
      <w:hyperlink r:id="rId8" w:history="1">
        <w:r>
          <w:rPr>
            <w:color w:val="2980b9"/>
            <w:u w:val="single"/>
          </w:rPr>
          <w:t xml:space="preserve">https://www.fullpicture.app/item/c2aa24bdaddbb6f7d1f28f16ba83e99e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655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2209270" TargetMode="External"/><Relationship Id="rId8" Type="http://schemas.openxmlformats.org/officeDocument/2006/relationships/hyperlink" Target="https://www.fullpicture.app/item/c2aa24bdaddbb6f7d1f28f16ba83e9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2023-02-22T02:46:45+01:00</dcterms:created>
  <dcterms:modified xsi:type="dcterms:W3CDTF">2023-02-22T02:46:45+01:00</dcterms:modified>
</cp:coreProperties>
</file>

<file path=docProps/custom.xml><?xml version="1.0" encoding="utf-8"?>
<Properties xmlns="http://schemas.openxmlformats.org/officeDocument/2006/custom-properties" xmlns:vt="http://schemas.openxmlformats.org/officeDocument/2006/docPropsVTypes"/>
</file>