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広告における視覚シンボル認知の心理学的検討</w:t>
      </w:r>
      <w:br/>
      <w:hyperlink r:id="rId7" w:history="1">
        <w:r>
          <w:rPr>
            <w:color w:val="2980b9"/>
            <w:u w:val="single"/>
          </w:rPr>
          <w:t xml:space="preserve">https://www.jstage.jst.go.jp/article/jssdj/49/3/49_KJ00000848270/_article/-char/ja/</w:t>
        </w:r>
      </w:hyperlink>
    </w:p>
    <w:p>
      <w:pPr>
        <w:pStyle w:val="Heading1"/>
      </w:pPr>
      <w:bookmarkStart w:id="2" w:name="_Toc2"/>
      <w:r>
        <w:t>Article summary:</w:t>
      </w:r>
      <w:bookmarkEnd w:id="2"/>
    </w:p>
    <w:p>
      <w:pPr>
        <w:jc w:val="both"/>
      </w:pPr>
      <w:r>
        <w:rPr/>
        <w:t xml:space="preserve">1. 设计经验对广告中视觉符号的认知有影响。研究发现，设计专业的学生更容易将相对抽象的语言表达与视觉刺激相关联，而非设计专业的学生则不太会。</w:t>
      </w:r>
    </w:p>
    <w:p>
      <w:pPr>
        <w:jc w:val="both"/>
      </w:pPr>
      <w:r>
        <w:rPr/>
        <w:t xml:space="preserve">2. 视觉符号的直接性与间接性之间存在差异。实验结果显示，当视觉刺激是手和心时，手作为广告口号更直接地要求特定的语言表达。</w:t>
      </w:r>
    </w:p>
    <w:p>
      <w:pPr>
        <w:jc w:val="both"/>
      </w:pPr>
      <w:r>
        <w:rPr/>
        <w:t xml:space="preserve">3. 设计经验影响人们对广告中视觉符号的感知方式。没有设计经验的人更倾向于将视觉符号与语言信息直接关联起来，而有设计经验的人则能从单一的视觉刺激中产生多种语言表达。此外，该研究还提出了关于视觉符号直接与间接沟通方式的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对于上述文章的批判性分析，可以提出以下几点问题和观点：</w:t>
      </w:r>
    </w:p>
    <w:p>
      <w:pPr>
        <w:jc w:val="both"/>
      </w:pPr>
      <w:r>
        <w:rPr/>
        <w:t xml:space="preserve"/>
      </w:r>
    </w:p>
    <w:p>
      <w:pPr>
        <w:jc w:val="both"/>
      </w:pPr>
      <w:r>
        <w:rPr/>
        <w:t xml:space="preserve">1. 潜在偏见及其来源：文章中提到的实验对象仅限于台湾和日本的设计专业学生，这可能导致样本选择偏向特定群体，从而影响了研究结果的普遍适用性。此外，文章未提及如何进行样本选择和控制其他潜在因素的影响，这也可能引入偏见。</w:t>
      </w:r>
    </w:p>
    <w:p>
      <w:pPr>
        <w:jc w:val="both"/>
      </w:pPr>
      <w:r>
        <w:rPr/>
        <w:t xml:space="preserve"/>
      </w:r>
    </w:p>
    <w:p>
      <w:pPr>
        <w:jc w:val="both"/>
      </w:pPr>
      <w:r>
        <w:rPr/>
        <w:t xml:space="preserve">2. 片面报道：文章只关注了设计专业学生与非设计专业学生之间在视觉符号识别上的差异，并未考虑其他可能影响视觉符号认知的因素，如文化背景、个人经验等。因此，文章对于广告中视觉符号认知的心理学植根并不全面。</w:t>
      </w:r>
    </w:p>
    <w:p>
      <w:pPr>
        <w:jc w:val="both"/>
      </w:pPr>
      <w:r>
        <w:rPr/>
        <w:t xml:space="preserve"/>
      </w:r>
    </w:p>
    <w:p>
      <w:pPr>
        <w:jc w:val="both"/>
      </w:pPr>
      <w:r>
        <w:rPr/>
        <w:t xml:space="preserve">3. 无根据的主张：文章中提到没有设计经验的人更倾向于将视觉符号与语言信息直接联系起来，但并未提供足够的证据来支持这一主张。缺乏相关研究或实验证据使得该主张显得缺乏可信度。</w:t>
      </w:r>
    </w:p>
    <w:p>
      <w:pPr>
        <w:jc w:val="both"/>
      </w:pPr>
      <w:r>
        <w:rPr/>
        <w:t xml:space="preserve"/>
      </w:r>
    </w:p>
    <w:p>
      <w:pPr>
        <w:jc w:val="both"/>
      </w:pPr>
      <w:r>
        <w:rPr/>
        <w:t xml:space="preserve">4. 缺失的考虑点：文章未考虑到广告目标受众之间可能存在差异，在不同文化和社会背景下对视觉符号的理解和认知也会有所不同。因此，仅仅通过设计专业学生的视角来推断广告中视觉符号的认知方式是片面的。</w:t>
      </w:r>
    </w:p>
    <w:p>
      <w:pPr>
        <w:jc w:val="both"/>
      </w:pPr>
      <w:r>
        <w:rPr/>
        <w:t xml:space="preserve"/>
      </w:r>
    </w:p>
    <w:p>
      <w:pPr>
        <w:jc w:val="both"/>
      </w:pPr>
      <w:r>
        <w:rPr/>
        <w:t xml:space="preserve">5. 所提出主张的缺失证据：文章中提到设计专业学生能够从单一视觉刺激中产生多种语言表达，但并未提供具体的实验结果或数据来支持这一主张。缺乏实验证据使得该主张缺乏说服力。</w:t>
      </w:r>
    </w:p>
    <w:p>
      <w:pPr>
        <w:jc w:val="both"/>
      </w:pPr>
      <w:r>
        <w:rPr/>
        <w:t xml:space="preserve"/>
      </w:r>
    </w:p>
    <w:p>
      <w:pPr>
        <w:jc w:val="both"/>
      </w:pPr>
      <w:r>
        <w:rPr/>
        <w:t xml:space="preserve">6. 未探索的反驳：文章未对可能存在的其他解释或反驳进行深入探讨。例如，为什么非设计专业学生没有将抽象的语言表达与视觉刺激联系起来？是否存在其他因素影响了他们对视觉符号的认知？</w:t>
      </w:r>
    </w:p>
    <w:p>
      <w:pPr>
        <w:jc w:val="both"/>
      </w:pPr>
      <w:r>
        <w:rPr/>
        <w:t xml:space="preserve"/>
      </w:r>
    </w:p>
    <w:p>
      <w:pPr>
        <w:jc w:val="both"/>
      </w:pPr>
      <w:r>
        <w:rPr/>
        <w:t xml:space="preserve">7. 宣传内容偏袒：文章未提及任何可能存在的风险或局限性，并且没有平等地呈现双方观点。这可能导致读者对研究结果和结论产生误导或不完全理解。</w:t>
      </w:r>
    </w:p>
    <w:p>
      <w:pPr>
        <w:jc w:val="both"/>
      </w:pPr>
      <w:r>
        <w:rPr/>
        <w:t xml:space="preserve"/>
      </w:r>
    </w:p>
    <w:p>
      <w:pPr>
        <w:jc w:val="both"/>
      </w:pPr>
      <w:r>
        <w:rPr/>
        <w:t xml:space="preserve">综上所述，上述文章在关于广告中视觉符号认知心理学方面存在一些问题和不足之处。需要更全面、客观地考虑各种因素，并提供充分的证据来支持其主张。</w:t>
      </w:r>
    </w:p>
    <w:p>
      <w:pPr>
        <w:pStyle w:val="Heading1"/>
      </w:pPr>
      <w:bookmarkStart w:id="5" w:name="_Toc5"/>
      <w:r>
        <w:t>Topics for further research:</w:t>
      </w:r>
      <w:bookmarkEnd w:id="5"/>
    </w:p>
    <w:p>
      <w:pPr>
        <w:spacing w:after="0"/>
        <w:numPr>
          <w:ilvl w:val="0"/>
          <w:numId w:val="2"/>
        </w:numPr>
      </w:pPr>
      <w:r>
        <w:rPr/>
        <w:t xml:space="preserve">Sample selection bias in the study
</w:t>
      </w:r>
    </w:p>
    <w:p>
      <w:pPr>
        <w:spacing w:after="0"/>
        <w:numPr>
          <w:ilvl w:val="0"/>
          <w:numId w:val="2"/>
        </w:numPr>
      </w:pPr>
      <w:r>
        <w:rPr/>
        <w:t xml:space="preserve">Factors other than design expertise that may influence visual symbol recognition
</w:t>
      </w:r>
    </w:p>
    <w:p>
      <w:pPr>
        <w:spacing w:after="0"/>
        <w:numPr>
          <w:ilvl w:val="0"/>
          <w:numId w:val="2"/>
        </w:numPr>
      </w:pPr>
      <w:r>
        <w:rPr/>
        <w:t xml:space="preserve">Lack of evidence to support the claim about non-design students' tendency to link visual symbols with language information
</w:t>
      </w:r>
    </w:p>
    <w:p>
      <w:pPr>
        <w:spacing w:after="0"/>
        <w:numPr>
          <w:ilvl w:val="0"/>
          <w:numId w:val="2"/>
        </w:numPr>
      </w:pPr>
      <w:r>
        <w:rPr/>
        <w:t xml:space="preserve">Cultural and social background differences in visual symbol cognition
</w:t>
      </w:r>
    </w:p>
    <w:p>
      <w:pPr>
        <w:spacing w:after="0"/>
        <w:numPr>
          <w:ilvl w:val="0"/>
          <w:numId w:val="2"/>
        </w:numPr>
      </w:pPr>
      <w:r>
        <w:rPr/>
        <w:t xml:space="preserve">Lack of evidence for the claim about design students' ability to generate multiple language expressions from a single visual stimulus
</w:t>
      </w:r>
    </w:p>
    <w:p>
      <w:pPr>
        <w:numPr>
          <w:ilvl w:val="0"/>
          <w:numId w:val="2"/>
        </w:numPr>
      </w:pPr>
      <w:r>
        <w:rPr/>
        <w:t xml:space="preserve">Failure to explore alternative explanations or counterarguments</w:t>
      </w:r>
    </w:p>
    <w:p>
      <w:pPr>
        <w:pStyle w:val="Heading1"/>
      </w:pPr>
      <w:bookmarkStart w:id="6" w:name="_Toc6"/>
      <w:r>
        <w:t>Report location:</w:t>
      </w:r>
      <w:bookmarkEnd w:id="6"/>
    </w:p>
    <w:p>
      <w:hyperlink r:id="rId8" w:history="1">
        <w:r>
          <w:rPr>
            <w:color w:val="2980b9"/>
            <w:u w:val="single"/>
          </w:rPr>
          <w:t xml:space="preserve">https://www.fullpicture.app/item/c2ac627296b1e9995f4cd3e5c954e0a2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A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jssdj/49/3/49_KJ00000848270/_article/-char/ja/" TargetMode="External"/><Relationship Id="rId8" Type="http://schemas.openxmlformats.org/officeDocument/2006/relationships/hyperlink" Target="https://www.fullpicture.app/item/c2ac627296b1e9995f4cd3e5c954e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2024-04-23T13:58:47+02:00</dcterms:created>
  <dcterms:modified xsi:type="dcterms:W3CDTF">2024-04-23T13:58:47+02:00</dcterms:modified>
</cp:coreProperties>
</file>

<file path=docProps/custom.xml><?xml version="1.0" encoding="utf-8"?>
<Properties xmlns="http://schemas.openxmlformats.org/officeDocument/2006/custom-properties" xmlns:vt="http://schemas.openxmlformats.org/officeDocument/2006/docPropsVTypes"/>
</file>