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Cross-Domain Object Detection by Dual Adaptive Branch</w:t>
      </w:r>
      <w:br/>
      <w:hyperlink r:id="rId7" w:history="1">
        <w:r>
          <w:rPr>
            <w:color w:val="2980b9"/>
            <w:u w:val="single"/>
          </w:rPr>
          <w:t xml:space="preserve">https://www.mdpi.com/1424-8220/23/3/1199</w:t>
        </w:r>
      </w:hyperlink>
    </w:p>
    <w:p>
      <w:pPr>
        <w:pStyle w:val="Heading1"/>
      </w:pPr>
      <w:bookmarkStart w:id="2" w:name="_Toc2"/>
      <w:r>
        <w:t>Article summary:</w:t>
      </w:r>
      <w:bookmarkEnd w:id="2"/>
    </w:p>
    <w:p>
      <w:pPr>
        <w:jc w:val="both"/>
      </w:pPr>
      <w:r>
        <w:rPr/>
        <w:t xml:space="preserve">1. The article discusses the challenge of cross-domain object detection, which requires accurate classification and localization of samples in the target domain.</w:t>
      </w:r>
    </w:p>
    <w:p>
      <w:pPr>
        <w:jc w:val="both"/>
      </w:pPr>
      <w:r>
        <w:rPr/>
        <w:t xml:space="preserve">2. The proposed dual adaptive branch (DAB) method uses domain adversarial learning to align domain-invariant features and suppress domain-specific features.</w:t>
      </w:r>
    </w:p>
    <w:p>
      <w:pPr>
        <w:jc w:val="both"/>
      </w:pPr>
      <w:r>
        <w:rPr/>
        <w:t xml:space="preserve">3. Experiments demonstrate that DAB significantly improves the performance of cross-domain object detection and achieves competitive results on common benchmarks.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challenges associated with cross-domain object detection and presents a novel solution to address these challenges. The authors provide evidence for their claims by citing relevant research papers, which adds credibility to their work. Furthermore, they present experimental results that demonstrate the effectiveness of their proposed method, providing further support for their claims. </w:t>
      </w:r>
    </w:p>
    <w:p>
      <w:pPr>
        <w:jc w:val="both"/>
      </w:pPr>
      <w:r>
        <w:rPr/>
        <w:t xml:space="preserve">However, there are some potential biases in the article that should be noted. For example, the authors do not explore any counterarguments or alternative solutions to the problem they are addressing. Additionally, they do not discuss any possible risks associated with their proposed method or consider any potential drawbacks or limitations of it. Finally, while they cite relevant research papers throughout the article, they do not provide an extensive review of existing literature on this topic or compare their proposed method to other existing solutions in detail.</w:t>
      </w:r>
    </w:p>
    <w:p>
      <w:pPr>
        <w:pStyle w:val="Heading1"/>
      </w:pPr>
      <w:bookmarkStart w:id="5" w:name="_Toc5"/>
      <w:r>
        <w:t>Topics for further research:</w:t>
      </w:r>
      <w:bookmarkEnd w:id="5"/>
    </w:p>
    <w:p>
      <w:pPr>
        <w:spacing w:after="0"/>
        <w:numPr>
          <w:ilvl w:val="0"/>
          <w:numId w:val="2"/>
        </w:numPr>
      </w:pPr>
      <w:r>
        <w:rPr/>
        <w:t xml:space="preserve">Cross-domain object detection risks</w:t>
      </w:r>
    </w:p>
    <w:p>
      <w:pPr>
        <w:spacing w:after="0"/>
        <w:numPr>
          <w:ilvl w:val="0"/>
          <w:numId w:val="2"/>
        </w:numPr>
      </w:pPr>
      <w:r>
        <w:rPr/>
        <w:t xml:space="preserve">Alternative solutions for cross-domain object detection</w:t>
      </w:r>
    </w:p>
    <w:p>
      <w:pPr>
        <w:spacing w:after="0"/>
        <w:numPr>
          <w:ilvl w:val="0"/>
          <w:numId w:val="2"/>
        </w:numPr>
      </w:pPr>
      <w:r>
        <w:rPr/>
        <w:t xml:space="preserve">Limitations of cross-domain object detection</w:t>
      </w:r>
    </w:p>
    <w:p>
      <w:pPr>
        <w:spacing w:after="0"/>
        <w:numPr>
          <w:ilvl w:val="0"/>
          <w:numId w:val="2"/>
        </w:numPr>
      </w:pPr>
      <w:r>
        <w:rPr/>
        <w:t xml:space="preserve">Comparison of existing solutions for cross-domain object detection</w:t>
      </w:r>
    </w:p>
    <w:p>
      <w:pPr>
        <w:spacing w:after="0"/>
        <w:numPr>
          <w:ilvl w:val="0"/>
          <w:numId w:val="2"/>
        </w:numPr>
      </w:pPr>
      <w:r>
        <w:rPr/>
        <w:t xml:space="preserve">Review of existing literature on cross-domain object detection</w:t>
      </w:r>
    </w:p>
    <w:p>
      <w:pPr>
        <w:numPr>
          <w:ilvl w:val="0"/>
          <w:numId w:val="2"/>
        </w:numPr>
      </w:pPr>
      <w:r>
        <w:rPr/>
        <w:t xml:space="preserve">Advantages and disadvantages of cross-domain object detection</w:t>
      </w:r>
    </w:p>
    <w:p>
      <w:pPr>
        <w:pStyle w:val="Heading1"/>
      </w:pPr>
      <w:bookmarkStart w:id="6" w:name="_Toc6"/>
      <w:r>
        <w:t>Report location:</w:t>
      </w:r>
      <w:bookmarkEnd w:id="6"/>
    </w:p>
    <w:p>
      <w:hyperlink r:id="rId8" w:history="1">
        <w:r>
          <w:rPr>
            <w:color w:val="2980b9"/>
            <w:u w:val="single"/>
          </w:rPr>
          <w:t xml:space="preserve">https://www.fullpicture.app/item/c320a6aff19ef20a5d64be0b7d341839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628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23/3/1199" TargetMode="External"/><Relationship Id="rId8" Type="http://schemas.openxmlformats.org/officeDocument/2006/relationships/hyperlink" Target="https://www.fullpicture.app/item/c320a6aff19ef20a5d64be0b7d3418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2023-03-04T04:49:52+01:00</dcterms:created>
  <dcterms:modified xsi:type="dcterms:W3CDTF">2023-03-04T04:49:52+01:00</dcterms:modified>
</cp:coreProperties>
</file>

<file path=docProps/custom.xml><?xml version="1.0" encoding="utf-8"?>
<Properties xmlns="http://schemas.openxmlformats.org/officeDocument/2006/custom-properties" xmlns:vt="http://schemas.openxmlformats.org/officeDocument/2006/docPropsVTypes"/>
</file>