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and Opportunities in Numerical Weather Prediction in: Bulletin of the American Meteorological Society Volume 104 Issue 3 (2023)</w:t>
      </w:r>
      <w:br/>
      <w:hyperlink r:id="rId7" w:history="1">
        <w:r>
          <w:rPr>
            <w:color w:val="2980b9"/>
            <w:u w:val="single"/>
          </w:rPr>
          <w:t xml:space="preserve">https://journals.ametsoc.org/view/journals/bams/104/3/BAMS-D-22-0172.1.xml</w:t>
        </w:r>
      </w:hyperlink>
    </w:p>
    <w:p>
      <w:pPr>
        <w:pStyle w:val="Heading1"/>
      </w:pPr>
      <w:bookmarkStart w:id="2" w:name="_Toc2"/>
      <w:r>
        <w:t>Article summary:</w:t>
      </w:r>
      <w:bookmarkEnd w:id="2"/>
    </w:p>
    <w:p>
      <w:pPr>
        <w:jc w:val="both"/>
      </w:pPr>
      <w:r>
        <w:rPr/>
        <w:t xml:space="preserve">1. The current state of numerical weather prediction (NWP) in the United States involves a broad array of models serving various end users, with recent advances in observations and data assimilation contributing to model improvement.</w:t>
      </w:r>
    </w:p>
    <w:p>
      <w:pPr>
        <w:jc w:val="both"/>
      </w:pPr>
      <w:r>
        <w:rPr/>
        <w:t xml:space="preserve">2. Model dynamics, parameterizations, and ensemble prediction are furthering model accuracy and value, extending model range, and providing users with more reliable probabilistic information to aid in decision-making for a wide variety of activities.</w:t>
      </w:r>
    </w:p>
    <w:p>
      <w:pPr>
        <w:jc w:val="both"/>
      </w:pPr>
      <w:r>
        <w:rPr/>
        <w:t xml:space="preserve">3. Artificial intelligence and machine learning (AI/ML) are now key tools applied in the postprocessing of model output for downscaling and calibration, with social science integral to merging AI/ML into the forecast process. Efforts are being made to democratize access to NWP output for all users regardless of their location, knowledge, abilities, or resources.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关于数值天气预报的文章，它提供了对当前状态、挑战和未来发展方向的总结。文章介绍了当前美国天气、水文和气候企业支持各种微观到全球模型的情况，并讨论了最近在观测、数据同化、模型动力学、参数化和集合预测方面取得的进展。此外，文章还提到了人工智能和机器学习在后处理中的应用。</w:t>
      </w:r>
    </w:p>
    <w:p>
      <w:pPr>
        <w:jc w:val="both"/>
      </w:pPr>
      <w:r>
        <w:rPr/>
        <w:t xml:space="preserve"/>
      </w:r>
    </w:p>
    <w:p>
      <w:pPr>
        <w:jc w:val="both"/>
      </w:pPr>
      <w:r>
        <w:rPr/>
        <w:t xml:space="preserve">然而，这篇文章存在一些潜在偏见和不足之处。首先，它似乎只关注了美国的情况，而没有考虑其他国家或地区的贡献和挑战。其次，文章没有探讨数值天气预报可能带来的风险或局限性。例如，在极端天气事件中，模型可能会出现错误或误导性结果，从而影响公众安全。此外，文章没有平等地呈现双方观点或证据，并且可能存在某些宣传内容。</w:t>
      </w:r>
    </w:p>
    <w:p>
      <w:pPr>
        <w:jc w:val="both"/>
      </w:pPr>
      <w:r>
        <w:rPr/>
        <w:t xml:space="preserve"/>
      </w:r>
    </w:p>
    <w:p>
      <w:pPr>
        <w:jc w:val="both"/>
      </w:pPr>
      <w:r>
        <w:rPr/>
        <w:t xml:space="preserve">总之，这篇文章提供了有价值的信息和见解，但需要更加客观地呈现事实，并考虑到可能存在的风险和局限性。</w:t>
      </w:r>
    </w:p>
    <w:p>
      <w:pPr>
        <w:pStyle w:val="Heading1"/>
      </w:pPr>
      <w:bookmarkStart w:id="5" w:name="_Toc5"/>
      <w:r>
        <w:t>Topics for further research:</w:t>
      </w:r>
      <w:bookmarkEnd w:id="5"/>
    </w:p>
    <w:p>
      <w:pPr>
        <w:spacing w:after="0"/>
        <w:numPr>
          <w:ilvl w:val="0"/>
          <w:numId w:val="2"/>
        </w:numPr>
      </w:pPr>
      <w:r>
        <w:rPr/>
        <w:t xml:space="preserve">International contributions and challenges in numerical weather forecasting
</w:t>
      </w:r>
    </w:p>
    <w:p>
      <w:pPr>
        <w:spacing w:after="0"/>
        <w:numPr>
          <w:ilvl w:val="0"/>
          <w:numId w:val="2"/>
        </w:numPr>
      </w:pPr>
      <w:r>
        <w:rPr/>
        <w:t xml:space="preserve">Risks and limitations of numerical weather forecasting in extreme weather events
</w:t>
      </w:r>
    </w:p>
    <w:p>
      <w:pPr>
        <w:spacing w:after="0"/>
        <w:numPr>
          <w:ilvl w:val="0"/>
          <w:numId w:val="2"/>
        </w:numPr>
      </w:pPr>
      <w:r>
        <w:rPr/>
        <w:t xml:space="preserve">Balanced presentation of evidence and perspectives in the article
</w:t>
      </w:r>
    </w:p>
    <w:p>
      <w:pPr>
        <w:spacing w:after="0"/>
        <w:numPr>
          <w:ilvl w:val="0"/>
          <w:numId w:val="2"/>
        </w:numPr>
      </w:pPr>
      <w:r>
        <w:rPr/>
        <w:t xml:space="preserve">Potential biases or promotional content in the article
</w:t>
      </w:r>
    </w:p>
    <w:p>
      <w:pPr>
        <w:spacing w:after="0"/>
        <w:numPr>
          <w:ilvl w:val="0"/>
          <w:numId w:val="2"/>
        </w:numPr>
      </w:pPr>
      <w:r>
        <w:rPr/>
        <w:t xml:space="preserve">Future directions for improving numerical weather forecasting
</w:t>
      </w:r>
    </w:p>
    <w:p>
      <w:pPr>
        <w:numPr>
          <w:ilvl w:val="0"/>
          <w:numId w:val="2"/>
        </w:numPr>
      </w:pPr>
      <w:r>
        <w:rPr/>
        <w:t xml:space="preserve">Ethical considerations in using numerical weather forecasting for public safety.</w:t>
      </w:r>
    </w:p>
    <w:p>
      <w:pPr>
        <w:pStyle w:val="Heading1"/>
      </w:pPr>
      <w:bookmarkStart w:id="6" w:name="_Toc6"/>
      <w:r>
        <w:t>Report location:</w:t>
      </w:r>
      <w:bookmarkEnd w:id="6"/>
    </w:p>
    <w:p>
      <w:hyperlink r:id="rId8" w:history="1">
        <w:r>
          <w:rPr>
            <w:color w:val="2980b9"/>
            <w:u w:val="single"/>
          </w:rPr>
          <w:t xml:space="preserve">https://www.fullpicture.app/item/c339aad431fe83d990fb79ff0bfb9c4a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B8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bams/104/3/BAMS-D-22-0172.1.xml" TargetMode="External"/><Relationship Id="rId8" Type="http://schemas.openxmlformats.org/officeDocument/2006/relationships/hyperlink" Target="https://www.fullpicture.app/item/c339aad431fe83d990fb79ff0bfb9c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2023-12-16T08:21:04+01:00</dcterms:created>
  <dcterms:modified xsi:type="dcterms:W3CDTF">2023-12-16T08:21:04+01:00</dcterms:modified>
</cp:coreProperties>
</file>

<file path=docProps/custom.xml><?xml version="1.0" encoding="utf-8"?>
<Properties xmlns="http://schemas.openxmlformats.org/officeDocument/2006/custom-properties" xmlns:vt="http://schemas.openxmlformats.org/officeDocument/2006/docPropsVTypes"/>
</file>