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portal vein thrombosis: an updated narrative review - PubMed</w:t>
      </w:r>
      <w:br/>
      <w:hyperlink r:id="rId7" w:history="1">
        <w:r>
          <w:rPr>
            <w:color w:val="2980b9"/>
            <w:u w:val="single"/>
          </w:rPr>
          <w:t xml:space="preserve">https://pubmed.ncbi.nlm.nih.gov/33832217/</w:t>
        </w:r>
      </w:hyperlink>
    </w:p>
    <w:p>
      <w:pPr>
        <w:pStyle w:val="Heading1"/>
      </w:pPr>
      <w:bookmarkStart w:id="2" w:name="_Toc2"/>
      <w:r>
        <w:t>Article summary:</w:t>
      </w:r>
      <w:bookmarkEnd w:id="2"/>
    </w:p>
    <w:p>
      <w:pPr>
        <w:jc w:val="both"/>
      </w:pPr>
      <w:r>
        <w:rPr/>
        <w:t xml:space="preserve">1. Portal vein thrombosis (PVT) is the most common form of splanchnic vein thrombosis, accounting for 90% of cases.</w:t>
      </w:r>
    </w:p>
    <w:p>
      <w:pPr>
        <w:jc w:val="both"/>
      </w:pPr>
      <w:r>
        <w:rPr/>
        <w:t xml:space="preserve">2. Anticoagulant therapy should be started early after diagnosis to reduce the occurrence of portal-hypertension related complications.</w:t>
      </w:r>
    </w:p>
    <w:p>
      <w:pPr>
        <w:jc w:val="both"/>
      </w:pPr>
      <w:r>
        <w:rPr/>
        <w:t xml:space="preserve">3. Different treatment options (unfractionated or low molecular weight heparin, vitamin K antagonists and direct oral anticoagulants [DOACs]) can be considered for PVT in cirrhosis-associated, cancer-associated and non-malignant non-cirrhotic PVT scenarios.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evidence on the treatment of portal vein thrombosis (PVT). The authors have conducted a thorough review of the literature and have provided an up-to-date narrative review on the topic. The article does not appear to be biased or one-sided, as it presents both sides equally and provides a balanced view on the available evidence. Furthermore, all claims are supported by evidence from relevant studies and there are no unsupported claims or missing points of consideration. The article also does not contain any promotional content or partiality towards any particular treatment option. Additionally, possible risks associated with each treatment option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Portal vein thrombosis prognosis</w:t>
      </w:r>
    </w:p>
    <w:p>
      <w:pPr>
        <w:spacing w:after="0"/>
        <w:numPr>
          <w:ilvl w:val="0"/>
          <w:numId w:val="2"/>
        </w:numPr>
      </w:pPr>
      <w:r>
        <w:rPr/>
        <w:t xml:space="preserve">Portal vein thrombosis complications</w:t>
      </w:r>
    </w:p>
    <w:p>
      <w:pPr>
        <w:spacing w:after="0"/>
        <w:numPr>
          <w:ilvl w:val="0"/>
          <w:numId w:val="2"/>
        </w:numPr>
      </w:pPr>
      <w:r>
        <w:rPr/>
        <w:t xml:space="preserve">Portal vein thrombosis diagnosis</w:t>
      </w:r>
    </w:p>
    <w:p>
      <w:pPr>
        <w:spacing w:after="0"/>
        <w:numPr>
          <w:ilvl w:val="0"/>
          <w:numId w:val="2"/>
        </w:numPr>
      </w:pPr>
      <w:r>
        <w:rPr/>
        <w:t xml:space="preserve">Portal vein thrombosis risk factors</w:t>
      </w:r>
    </w:p>
    <w:p>
      <w:pPr>
        <w:spacing w:after="0"/>
        <w:numPr>
          <w:ilvl w:val="0"/>
          <w:numId w:val="2"/>
        </w:numPr>
      </w:pPr>
      <w:r>
        <w:rPr/>
        <w:t xml:space="preserve">Portal vein thrombosis prevention</w:t>
      </w:r>
    </w:p>
    <w:p>
      <w:pPr>
        <w:numPr>
          <w:ilvl w:val="0"/>
          <w:numId w:val="2"/>
        </w:numPr>
      </w:pPr>
      <w:r>
        <w:rPr/>
        <w:t xml:space="preserve">Portal vein thrombosis management guidelines</w:t>
      </w:r>
    </w:p>
    <w:p>
      <w:pPr>
        <w:pStyle w:val="Heading1"/>
      </w:pPr>
      <w:bookmarkStart w:id="6" w:name="_Toc6"/>
      <w:r>
        <w:t>Report location:</w:t>
      </w:r>
      <w:bookmarkEnd w:id="6"/>
    </w:p>
    <w:p>
      <w:hyperlink r:id="rId8" w:history="1">
        <w:r>
          <w:rPr>
            <w:color w:val="2980b9"/>
            <w:u w:val="single"/>
          </w:rPr>
          <w:t xml:space="preserve">https://www.fullpicture.app/item/c33e3ee28e61bb2fc9af5461df2349e0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D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32217/" TargetMode="External"/><Relationship Id="rId8" Type="http://schemas.openxmlformats.org/officeDocument/2006/relationships/hyperlink" Target="https://www.fullpicture.app/item/c33e3ee28e61bb2fc9af5461df2349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2023-02-28T01:40:21+01:00</dcterms:created>
  <dcterms:modified xsi:type="dcterms:W3CDTF">2023-02-28T01:40:21+01:00</dcterms:modified>
</cp:coreProperties>
</file>

<file path=docProps/custom.xml><?xml version="1.0" encoding="utf-8"?>
<Properties xmlns="http://schemas.openxmlformats.org/officeDocument/2006/custom-properties" xmlns:vt="http://schemas.openxmlformats.org/officeDocument/2006/docPropsVTypes"/>
</file>