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energy recovery using a cascaded reverse electrodialysis stack for salinity gradient power generation - ScienceDirect</w:t>
      </w:r>
      <w:br/>
      <w:hyperlink r:id="rId7" w:history="1">
        <w:r>
          <w:rPr>
            <w:color w:val="2980b9"/>
            <w:u w:val="single"/>
          </w:rPr>
          <w:t xml:space="preserve">https://www.sciencedirect.com/science/article/pii/S004313542100453X</w:t>
        </w:r>
      </w:hyperlink>
    </w:p>
    <w:p>
      <w:pPr>
        <w:pStyle w:val="Heading1"/>
      </w:pPr>
      <w:bookmarkStart w:id="2" w:name="_Toc2"/>
      <w:r>
        <w:t>Article summary:</w:t>
      </w:r>
      <w:bookmarkEnd w:id="2"/>
    </w:p>
    <w:p>
      <w:pPr>
        <w:jc w:val="both"/>
      </w:pPr>
      <w:r>
        <w:rPr/>
        <w:t xml:space="preserve">1. A cascaded reverse electrodialysis (RED) stack was investigated to enhance energy recovery for salinity gradient power generation.</w:t>
      </w:r>
    </w:p>
    <w:p>
      <w:pPr>
        <w:jc w:val="both"/>
      </w:pPr>
      <w:r>
        <w:rPr/>
        <w:t xml:space="preserve">2. The cascaded RED stack, with multiple stages between the anode and cathode electrodes, greatly increased performance and efficiency of energy harvesting in RED.</w:t>
      </w:r>
    </w:p>
    <w:p>
      <w:pPr>
        <w:jc w:val="both"/>
      </w:pPr>
      <w:r>
        <w:rPr/>
        <w:t xml:space="preserve">3. The 4-stage cascaded RED stack produced the highest net power and specific energy, promising for practical application as it reduces feed water volumes and pretreatment requirements.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"Enhanced energy recovery using a cascaded reverse electrodialysis stack for salinity gradient power generation" discusses the use of reverse electrodialysis (RED) technology to produce salinity gradient power. The authors propose a new type of RED stack, called a cascaded RED stack, which has multiple hydraulic stages to internally reuse feed waters and increase energy efficiency.</w:t>
      </w:r>
    </w:p>
    <w:p>
      <w:pPr>
        <w:jc w:val="both"/>
      </w:pPr>
      <w:r>
        <w:rPr/>
        <w:t xml:space="preserve"/>
      </w:r>
    </w:p>
    <w:p>
      <w:pPr>
        <w:jc w:val="both"/>
      </w:pPr>
      <w:r>
        <w:rPr/>
        <w:t xml:space="preserve">The article provides a detailed description of the RED process and the construction of the conventional and cascaded stacks. The authors conducted experiments at different linear velocities to evaluate the performance of both types of stacks. They found that although the cascaded RED stacks required less feed water volumes, they produced more energy than conventional stacks.</w:t>
      </w:r>
    </w:p>
    <w:p>
      <w:pPr>
        <w:jc w:val="both"/>
      </w:pPr>
      <w:r>
        <w:rPr/>
        <w:t xml:space="preserve"/>
      </w:r>
    </w:p>
    <w:p>
      <w:pPr>
        <w:jc w:val="both"/>
      </w:pPr>
      <w:r>
        <w:rPr/>
        <w:t xml:space="preserve">Overall, the article is well-written and informative. However, there are some potential biases and limitations in the study that should be considered. Firstly, the study only used artificial seawater and river water as feed solutions, which may not accurately represent real-world conditions. Secondly, the study did not consider the environmental impact of using RED technology or address any potential risks associated with its implementation.</w:t>
      </w:r>
    </w:p>
    <w:p>
      <w:pPr>
        <w:jc w:val="both"/>
      </w:pPr>
      <w:r>
        <w:rPr/>
        <w:t xml:space="preserve"/>
      </w:r>
    </w:p>
    <w:p>
      <w:pPr>
        <w:jc w:val="both"/>
      </w:pPr>
      <w:r>
        <w:rPr/>
        <w:t xml:space="preserve">Additionally, while the authors claim that their findings are promising for practical applications of RED technology, they do not provide any evidence or examples of such applications. Furthermore, there is no discussion on how this technology could be scaled up for commercial use or how it compares to other forms of renewable energy.</w:t>
      </w:r>
    </w:p>
    <w:p>
      <w:pPr>
        <w:jc w:val="both"/>
      </w:pPr>
      <w:r>
        <w:rPr/>
        <w:t xml:space="preserve"/>
      </w:r>
    </w:p>
    <w:p>
      <w:pPr>
        <w:jc w:val="both"/>
      </w:pPr>
      <w:r>
        <w:rPr/>
        <w:t xml:space="preserve">In conclusion, while this article provides valuable insights into the potential benefits of cascaded RED stacks for energy production, it is important to consider its limitations and biases before drawing any definitive conclusions about its practicality or effectiveness in real-world settings.</w:t>
      </w:r>
    </w:p>
    <w:p>
      <w:pPr>
        <w:pStyle w:val="Heading1"/>
      </w:pPr>
      <w:bookmarkStart w:id="5" w:name="_Toc5"/>
      <w:r>
        <w:t>Topics for further research:</w:t>
      </w:r>
      <w:bookmarkEnd w:id="5"/>
    </w:p>
    <w:p>
      <w:pPr>
        <w:spacing w:after="0"/>
        <w:numPr>
          <w:ilvl w:val="0"/>
          <w:numId w:val="2"/>
        </w:numPr>
      </w:pPr>
      <w:r>
        <w:rPr/>
        <w:t xml:space="preserve">Environmental impact of reverse electrodialysis technology
</w:t>
      </w:r>
    </w:p>
    <w:p>
      <w:pPr>
        <w:spacing w:after="0"/>
        <w:numPr>
          <w:ilvl w:val="0"/>
          <w:numId w:val="2"/>
        </w:numPr>
      </w:pPr>
      <w:r>
        <w:rPr/>
        <w:t xml:space="preserve">Risks associated with implementing salinity gradient power generation
</w:t>
      </w:r>
    </w:p>
    <w:p>
      <w:pPr>
        <w:spacing w:after="0"/>
        <w:numPr>
          <w:ilvl w:val="0"/>
          <w:numId w:val="2"/>
        </w:numPr>
      </w:pPr>
      <w:r>
        <w:rPr/>
        <w:t xml:space="preserve">Real-world applications of cascaded reverse electrodialysis stacks
</w:t>
      </w:r>
    </w:p>
    <w:p>
      <w:pPr>
        <w:spacing w:after="0"/>
        <w:numPr>
          <w:ilvl w:val="0"/>
          <w:numId w:val="2"/>
        </w:numPr>
      </w:pPr>
      <w:r>
        <w:rPr/>
        <w:t xml:space="preserve">Comparison of salinity gradient power generation to other forms of renewable energy
</w:t>
      </w:r>
    </w:p>
    <w:p>
      <w:pPr>
        <w:spacing w:after="0"/>
        <w:numPr>
          <w:ilvl w:val="0"/>
          <w:numId w:val="2"/>
        </w:numPr>
      </w:pPr>
      <w:r>
        <w:rPr/>
        <w:t xml:space="preserve">Commercial scalability of reverse electrodialysis technology
</w:t>
      </w:r>
    </w:p>
    <w:p>
      <w:pPr>
        <w:numPr>
          <w:ilvl w:val="0"/>
          <w:numId w:val="2"/>
        </w:numPr>
      </w:pPr>
      <w:r>
        <w:rPr/>
        <w:t xml:space="preserve">Feasibility of using natural seawater and river water in salinity gradient power generation.</w:t>
      </w:r>
    </w:p>
    <w:p>
      <w:pPr>
        <w:pStyle w:val="Heading1"/>
      </w:pPr>
      <w:bookmarkStart w:id="6" w:name="_Toc6"/>
      <w:r>
        <w:t>Report location:</w:t>
      </w:r>
      <w:bookmarkEnd w:id="6"/>
    </w:p>
    <w:p>
      <w:hyperlink r:id="rId8" w:history="1">
        <w:r>
          <w:rPr>
            <w:color w:val="2980b9"/>
            <w:u w:val="single"/>
          </w:rPr>
          <w:t xml:space="preserve">https://www.fullpicture.app/item/c33e48b96071a79be12651142bcafbcc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80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100453X" TargetMode="External"/><Relationship Id="rId8" Type="http://schemas.openxmlformats.org/officeDocument/2006/relationships/hyperlink" Target="https://www.fullpicture.app/item/c33e48b96071a79be12651142bcafb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2024-01-16T18:30:19+01:00</dcterms:created>
  <dcterms:modified xsi:type="dcterms:W3CDTF">2024-01-16T18:30:19+01:00</dcterms:modified>
</cp:coreProperties>
</file>

<file path=docProps/custom.xml><?xml version="1.0" encoding="utf-8"?>
<Properties xmlns="http://schemas.openxmlformats.org/officeDocument/2006/custom-properties" xmlns:vt="http://schemas.openxmlformats.org/officeDocument/2006/docPropsVTypes"/>
</file>