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Restarting KL-Singapore HSR discussed in bilateral meet, says Anthony Loke | Malay Mail</w:t>
      </w:r>
      <w:br/>
      <w:hyperlink r:id="rId7" w:history="1">
        <w:r>
          <w:rPr>
            <w:color w:val="2980b9"/>
            <w:u w:val="single"/>
          </w:rPr>
          <w:t xml:space="preserve">https://www.malaymail.com/news/malaysia/2023/05/11/restarting-kl-singapore-hsr-discussed-in-bilateral-meet-says-anthony-loke/68727</w:t>
        </w:r>
      </w:hyperlink>
    </w:p>
    <w:p>
      <w:pPr>
        <w:pStyle w:val="Heading1"/>
      </w:pPr>
      <w:bookmarkStart w:id="2" w:name="_Toc2"/>
      <w:r>
        <w:t>Article summary:</w:t>
      </w:r>
      <w:bookmarkEnd w:id="2"/>
    </w:p>
    <w:p>
      <w:pPr>
        <w:jc w:val="both"/>
      </w:pPr>
      <w:r>
        <w:rPr/>
        <w:t xml:space="preserve">1. The possibility of restarting the Kuala Lumpur-Singapore High Speed Rail (HSR) project as a privately-funded initiative was discussed during a bilateral meeting between Malaysia and Singapore's transport ministers.</w:t>
      </w:r>
    </w:p>
    <w:p>
      <w:pPr>
        <w:jc w:val="both"/>
      </w:pPr>
      <w:r>
        <w:rPr/>
        <w:t xml:space="preserve">2. Malaysian Transport Minister Anthony Loke stated that several Malaysian private companies are interested in the project, but implementation and funding still need to be considered.</w:t>
      </w:r>
    </w:p>
    <w:p>
      <w:pPr>
        <w:jc w:val="both"/>
      </w:pPr>
      <w:r>
        <w:rPr/>
        <w:t xml:space="preserve">3. Singapore's Transport Minister S. Iswaran described the meeting as a positive start and expressed readiness to work with Malaysia on any proposals to restart the HSR project.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possibility of restarting the Kuala Lumpur-Singapore High Speed Rail (HSR) project as a privately-funded initiative. The Transport Minister of Malaysia, Anthony Loke, and his Singaporean counterpart, S. Iswaran, discussed the feasibility of restarting the project during a bilateral meeting. Loke stated that several Malaysian private companies are interested in the project, but implementation and funding still need to be considered.</w:t>
      </w:r>
    </w:p>
    <w:p>
      <w:pPr>
        <w:jc w:val="both"/>
      </w:pPr>
      <w:r>
        <w:rPr/>
        <w:t xml:space="preserve"/>
      </w:r>
    </w:p>
    <w:p>
      <w:pPr>
        <w:jc w:val="both"/>
      </w:pPr>
      <w:r>
        <w:rPr/>
        <w:t xml:space="preserve">The article appears to present a balanced view of the situation, with quotes from both ministers and information about previous agreements and compensation paid by Malaysia to Singapore. However, there are some potential biases and missing points of consideration.</w:t>
      </w:r>
    </w:p>
    <w:p>
      <w:pPr>
        <w:jc w:val="both"/>
      </w:pPr>
      <w:r>
        <w:rPr/>
        <w:t xml:space="preserve"/>
      </w:r>
    </w:p>
    <w:p>
      <w:pPr>
        <w:jc w:val="both"/>
      </w:pPr>
      <w:r>
        <w:rPr/>
        <w:t xml:space="preserve">One potential bias is that the article does not explore any potential negative consequences or risks associated with restarting the HSR project. For example, it does not mention any environmental concerns or potential financial risks for private companies investing in the project.</w:t>
      </w:r>
    </w:p>
    <w:p>
      <w:pPr>
        <w:jc w:val="both"/>
      </w:pPr>
      <w:r>
        <w:rPr/>
        <w:t xml:space="preserve"/>
      </w:r>
    </w:p>
    <w:p>
      <w:pPr>
        <w:jc w:val="both"/>
      </w:pPr>
      <w:r>
        <w:rPr/>
        <w:t xml:space="preserve">Additionally, while the article notes that both countries had previously agreed to terminate the HSR project, it does not provide any information about why they made this decision or what factors led to its delay in 2020.</w:t>
      </w:r>
    </w:p>
    <w:p>
      <w:pPr>
        <w:jc w:val="both"/>
      </w:pPr>
      <w:r>
        <w:rPr/>
        <w:t xml:space="preserve"/>
      </w:r>
    </w:p>
    <w:p>
      <w:pPr>
        <w:jc w:val="both"/>
      </w:pPr>
      <w:r>
        <w:rPr/>
        <w:t xml:space="preserve">There is also some promotional content in the article regarding the joint site visit to the Johor Baru-Singapore Rapid Transit System (RTS) project. While this may be relevant information for readers interested in transportation developments in Malaysia and Singapore, it does not directly relate to the discussion about restarting the HSR project.</w:t>
      </w:r>
    </w:p>
    <w:p>
      <w:pPr>
        <w:jc w:val="both"/>
      </w:pPr>
      <w:r>
        <w:rPr/>
        <w:t xml:space="preserve"/>
      </w:r>
    </w:p>
    <w:p>
      <w:pPr>
        <w:jc w:val="both"/>
      </w:pPr>
      <w:r>
        <w:rPr/>
        <w:t xml:space="preserve">Overall, while the article provides some useful information about discussions surrounding the HSR project, it could benefit from more exploration of potential risks and missing points of consideration.</w:t>
      </w:r>
    </w:p>
    <w:p>
      <w:pPr>
        <w:pStyle w:val="Heading1"/>
      </w:pPr>
      <w:bookmarkStart w:id="5" w:name="_Toc5"/>
      <w:r>
        <w:t>Topics for further research:</w:t>
      </w:r>
      <w:bookmarkEnd w:id="5"/>
    </w:p>
    <w:p>
      <w:pPr>
        <w:spacing w:after="0"/>
        <w:numPr>
          <w:ilvl w:val="0"/>
          <w:numId w:val="2"/>
        </w:numPr>
      </w:pPr>
      <w:r>
        <w:rPr/>
        <w:t xml:space="preserve">Reasons for termination of Kuala Lumpur-Singapore High Speed Rail project in 2020
</w:t>
      </w:r>
    </w:p>
    <w:p>
      <w:pPr>
        <w:spacing w:after="0"/>
        <w:numPr>
          <w:ilvl w:val="0"/>
          <w:numId w:val="2"/>
        </w:numPr>
      </w:pPr>
      <w:r>
        <w:rPr/>
        <w:t xml:space="preserve">Environmental concerns related to high speed rail projects
</w:t>
      </w:r>
    </w:p>
    <w:p>
      <w:pPr>
        <w:spacing w:after="0"/>
        <w:numPr>
          <w:ilvl w:val="0"/>
          <w:numId w:val="2"/>
        </w:numPr>
      </w:pPr>
      <w:r>
        <w:rPr/>
        <w:t xml:space="preserve">Financial risks for private companies investing in high speed rail projects
</w:t>
      </w:r>
    </w:p>
    <w:p>
      <w:pPr>
        <w:spacing w:after="0"/>
        <w:numPr>
          <w:ilvl w:val="0"/>
          <w:numId w:val="2"/>
        </w:numPr>
      </w:pPr>
      <w:r>
        <w:rPr/>
        <w:t xml:space="preserve">Potential benefits and drawbacks of privately-funded high speed rail projects
</w:t>
      </w:r>
    </w:p>
    <w:p>
      <w:pPr>
        <w:spacing w:after="0"/>
        <w:numPr>
          <w:ilvl w:val="0"/>
          <w:numId w:val="2"/>
        </w:numPr>
      </w:pPr>
      <w:r>
        <w:rPr/>
        <w:t xml:space="preserve">Comparison of high speed rail projects with other transportation options
</w:t>
      </w:r>
    </w:p>
    <w:p>
      <w:pPr>
        <w:numPr>
          <w:ilvl w:val="0"/>
          <w:numId w:val="2"/>
        </w:numPr>
      </w:pPr>
      <w:r>
        <w:rPr/>
        <w:t xml:space="preserve">Impact of high speed rail projects on local communities and economies</w:t>
      </w:r>
    </w:p>
    <w:p>
      <w:pPr>
        <w:pStyle w:val="Heading1"/>
      </w:pPr>
      <w:bookmarkStart w:id="6" w:name="_Toc6"/>
      <w:r>
        <w:t>Report location:</w:t>
      </w:r>
      <w:bookmarkEnd w:id="6"/>
    </w:p>
    <w:p>
      <w:hyperlink r:id="rId8" w:history="1">
        <w:r>
          <w:rPr>
            <w:color w:val="2980b9"/>
            <w:u w:val="single"/>
          </w:rPr>
          <w:t xml:space="preserve">https://www.fullpicture.app/item/c36515f11b9507a15a65372809795aa6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0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ymail.com/news/malaysia/2023/05/11/restarting-kl-singapore-hsr-discussed-in-bilateral-meet-says-anthony-loke/68727" TargetMode="External"/><Relationship Id="rId8" Type="http://schemas.openxmlformats.org/officeDocument/2006/relationships/hyperlink" Target="https://www.fullpicture.app/item/c36515f11b9507a15a65372809795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2024-01-03T23:13:25+01:00</dcterms:created>
  <dcterms:modified xsi:type="dcterms:W3CDTF">2024-01-03T23:13:25+01:00</dcterms:modified>
</cp:coreProperties>
</file>

<file path=docProps/custom.xml><?xml version="1.0" encoding="utf-8"?>
<Properties xmlns="http://schemas.openxmlformats.org/officeDocument/2006/custom-properties" xmlns:vt="http://schemas.openxmlformats.org/officeDocument/2006/docPropsVTypes"/>
</file>