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Could Europe end up with a worse inflation problem than America? | The Economist</w:t>
      </w:r>
      <w:br/>
      <w:hyperlink r:id="rId7" w:history="1">
        <w:r>
          <w:rPr>
            <w:color w:val="2980b9"/>
            <w:u w:val="single"/>
          </w:rPr>
          <w:t xml:space="preserve">https://www.economist.com/finance-and-economics/2023/01/19/could-europe-end-up-with-a-worse-inflation-problem-than-america</w:t>
        </w:r>
      </w:hyperlink>
    </w:p>
    <w:p>
      <w:pPr>
        <w:pStyle w:val="Heading1"/>
      </w:pPr>
      <w:bookmarkStart w:id="2" w:name="_Toc2"/>
      <w:r>
        <w:t>Article summary:</w:t>
      </w:r>
      <w:bookmarkEnd w:id="2"/>
    </w:p>
    <w:p>
      <w:pPr>
        <w:jc w:val="both"/>
      </w:pPr>
      <w:r>
        <w:rPr/>
        <w:t xml:space="preserve">1. Inflatie is afgenomen aan beide kanten van de Atlantische Oceaan, maar de kerninflatie in de eurozone is hoger dan in Amerika.</w:t>
      </w:r>
    </w:p>
    <w:p>
      <w:pPr>
        <w:jc w:val="both"/>
      </w:pPr>
      <w:r>
        <w:rPr/>
        <w:t xml:space="preserve">2. Er zijn veel factoren die bijdragen aan de huidige inflatiegolf, waaronder post-pandemische schokken, energieprijzen en loonstijgingen.</w:t>
      </w:r>
    </w:p>
    <w:p>
      <w:pPr>
        <w:jc w:val="both"/>
      </w:pPr>
      <w:r>
        <w:rPr/>
        <w:t xml:space="preserve">3. De verschillende overheidsbeleidsmaatregelen in Amerika en Europa hebben geleid tot verschillende inflatietrends; terwijl Amerika een economische herschikking doormaakt, kan Europese inflatie langer duren als gevolg van energieprijsverhogingen.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Het artikel "Could Europe end up with a worse inflation problem than America?" van The Economist is een goed geschreven artikel dat een interessante discussie voert over de mogelijkheid dat Europa eindigt met een ergere inflatieprobleem dan Amerika. Het artikel analyseert verschillende factoren die bijdragen aan de huidige inflatiegolf, zoals post-pandemische schokken, energieprijzen en loonstijgingen. Het artikel gaat ook in op de verschillende overheidsbeleidsmaatregelen in Amerika en Europa die hebben geleid tot verschillende inflatietrends. </w:t>
      </w:r>
    </w:p>
    <w:p>
      <w:pPr>
        <w:jc w:val="both"/>
      </w:pPr>
      <w:r>
        <w:rPr/>
        <w:t xml:space="preserve">Hoewel het artikel voorzichtig wordt geschreven en veel informatieve punten bevat, zijn er ook enkele vooroordelen te vinden in het stuk. Ten eerste suggereert het artikel dat Europese regeringen hun economieën trachtten te 'bevriezen' tijdens de pandemie, wat niet noodzakelijk waar is; sommige landen hadden actief stimuleringsprogramma's om hun economische groei te stimuleren. Ten tweede suggereert het artikel dat collectieve onderhandeling over lonen minder flexibel is dan individuele onderhandeling in Amerika; hoewel dit waar kan zijn voor sommige sectoren of landen, is dit niet noodzakelijk waar voor alle sectoren of landen in Europa. </w:t>
      </w:r>
    </w:p>
    <w:p>
      <w:pPr>
        <w:jc w:val="both"/>
      </w:pPr>
      <w:r>
        <w:rPr/>
        <w:t xml:space="preserve">In het algemeen is dit een goed geschreven artikel met veel informatieve punten over inflatietrends tussen Amerika en Europa; hoewel er enkele vooroordelen zijn te vinden, blijft het algemene beeld intact dat Europese regeringen moeten werken om hun economische groei te stimuleren om hun inflatievraagstukken op te lossen.</w:t>
      </w:r>
    </w:p>
    <w:p>
      <w:pPr>
        <w:pStyle w:val="Heading1"/>
      </w:pPr>
      <w:bookmarkStart w:id="5" w:name="_Toc5"/>
      <w:r>
        <w:t>Topics for further research:</w:t>
      </w:r>
      <w:bookmarkEnd w:id="5"/>
    </w:p>
    <w:p>
      <w:pPr>
        <w:spacing w:after="0"/>
        <w:numPr>
          <w:ilvl w:val="0"/>
          <w:numId w:val="2"/>
        </w:numPr>
      </w:pPr>
      <w:r>
        <w:rPr/>
        <w:t xml:space="preserve">Hoe hebben Europese regeringen gereageerd op de pandemie om hun economische groei te stimuleren?</w:t>
      </w:r>
    </w:p>
    <w:p>
      <w:pPr>
        <w:spacing w:after="0"/>
        <w:numPr>
          <w:ilvl w:val="0"/>
          <w:numId w:val="2"/>
        </w:numPr>
      </w:pPr>
      <w:r>
        <w:rPr/>
        <w:t xml:space="preserve">Wat zijn de verschillen tussen collectieve en individuele loononderhandelingen in Europa?</w:t>
      </w:r>
    </w:p>
    <w:p>
      <w:pPr>
        <w:spacing w:after="0"/>
        <w:numPr>
          <w:ilvl w:val="0"/>
          <w:numId w:val="2"/>
        </w:numPr>
      </w:pPr>
      <w:r>
        <w:rPr/>
        <w:t xml:space="preserve">Wat zijn de gevolgen van stijgende energieprijzen voor inflatie in Europa?</w:t>
      </w:r>
    </w:p>
    <w:p>
      <w:pPr>
        <w:spacing w:after="0"/>
        <w:numPr>
          <w:ilvl w:val="0"/>
          <w:numId w:val="2"/>
        </w:numPr>
      </w:pPr>
      <w:r>
        <w:rPr/>
        <w:t xml:space="preserve">Wat zijn de verschillen tussen Amerikaanse en Europese overheidsbeleidsmaatregelen voor inflatie?</w:t>
      </w:r>
    </w:p>
    <w:p>
      <w:pPr>
        <w:spacing w:after="0"/>
        <w:numPr>
          <w:ilvl w:val="0"/>
          <w:numId w:val="2"/>
        </w:numPr>
      </w:pPr>
      <w:r>
        <w:rPr/>
        <w:t xml:space="preserve">Wat zijn de gevolgen van post-pandemische schokken voor inflatie in Europa?</w:t>
      </w:r>
    </w:p>
    <w:p>
      <w:pPr>
        <w:numPr>
          <w:ilvl w:val="0"/>
          <w:numId w:val="2"/>
        </w:numPr>
      </w:pPr>
      <w:r>
        <w:rPr/>
        <w:t xml:space="preserve">Wat zijn de mogelijke oplossingen voor het inflatievraagstuk in Europa?</w:t>
      </w:r>
    </w:p>
    <w:p>
      <w:pPr>
        <w:pStyle w:val="Heading1"/>
      </w:pPr>
      <w:bookmarkStart w:id="6" w:name="_Toc6"/>
      <w:r>
        <w:t>Report location:</w:t>
      </w:r>
      <w:bookmarkEnd w:id="6"/>
    </w:p>
    <w:p>
      <w:hyperlink r:id="rId8" w:history="1">
        <w:r>
          <w:rPr>
            <w:color w:val="2980b9"/>
            <w:u w:val="single"/>
          </w:rPr>
          <w:t xml:space="preserve">https://www.fullpicture.app/item/c3719addf1ddf6bb89906b7bd0e7617e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4F5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st.com/finance-and-economics/2023/01/19/could-europe-end-up-with-a-worse-inflation-problem-than-america" TargetMode="External"/><Relationship Id="rId8" Type="http://schemas.openxmlformats.org/officeDocument/2006/relationships/hyperlink" Target="https://www.fullpicture.app/item/c3719addf1ddf6bb89906b7bd0e761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2023-02-21T21:51:23+01:00</dcterms:created>
  <dcterms:modified xsi:type="dcterms:W3CDTF">2023-02-21T21:51:23+01:00</dcterms:modified>
</cp:coreProperties>
</file>

<file path=docProps/custom.xml><?xml version="1.0" encoding="utf-8"?>
<Properties xmlns="http://schemas.openxmlformats.org/officeDocument/2006/custom-properties" xmlns:vt="http://schemas.openxmlformats.org/officeDocument/2006/docPropsVTypes"/>
</file>